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5985A5"/>
          <w:w w:val="105"/>
        </w:rPr>
        <w:t>Annual</w:t>
      </w:r>
      <w:r>
        <w:rPr>
          <w:color w:val="5985A5"/>
          <w:spacing w:val="-12"/>
          <w:w w:val="105"/>
        </w:rPr>
        <w:t> </w:t>
      </w:r>
      <w:r>
        <w:rPr>
          <w:color w:val="5985A5"/>
          <w:w w:val="105"/>
        </w:rPr>
        <w:t>Internal</w:t>
      </w:r>
      <w:r>
        <w:rPr>
          <w:color w:val="5985A5"/>
          <w:spacing w:val="-13"/>
          <w:w w:val="105"/>
        </w:rPr>
        <w:t> </w:t>
      </w:r>
      <w:r>
        <w:rPr>
          <w:color w:val="5985A5"/>
          <w:w w:val="105"/>
        </w:rPr>
        <w:t>Audit</w:t>
      </w:r>
      <w:r>
        <w:rPr>
          <w:color w:val="5985A5"/>
          <w:spacing w:val="-10"/>
          <w:w w:val="105"/>
        </w:rPr>
        <w:t> </w:t>
      </w:r>
      <w:r>
        <w:rPr>
          <w:color w:val="5985A5"/>
          <w:w w:val="105"/>
        </w:rPr>
        <w:t>Report</w:t>
      </w:r>
      <w:r>
        <w:rPr>
          <w:color w:val="5985A5"/>
          <w:spacing w:val="-6"/>
          <w:w w:val="105"/>
        </w:rPr>
        <w:t> </w:t>
      </w:r>
      <w:r>
        <w:rPr>
          <w:color w:val="5985A5"/>
          <w:spacing w:val="-2"/>
          <w:w w:val="105"/>
        </w:rPr>
        <w:t>2021/22</w:t>
      </w:r>
    </w:p>
    <w:p>
      <w:pPr>
        <w:pStyle w:val="BodyText"/>
        <w:spacing w:before="184"/>
        <w:rPr>
          <w:b/>
          <w:sz w:val="26"/>
        </w:rPr>
      </w:pPr>
    </w:p>
    <w:p>
      <w:pPr>
        <w:pStyle w:val="Heading2"/>
        <w:ind w:right="591"/>
        <w:jc w:val="center"/>
      </w:pPr>
      <w:r>
        <w:rPr>
          <w:color w:val="696B70"/>
        </w:rPr>
        <w:t>Goring</w:t>
      </w:r>
      <w:r>
        <w:rPr>
          <w:color w:val="696B70"/>
          <w:spacing w:val="3"/>
        </w:rPr>
        <w:t> </w:t>
      </w:r>
      <w:r>
        <w:rPr>
          <w:color w:val="696B70"/>
        </w:rPr>
        <w:t>Heath</w:t>
      </w:r>
      <w:r>
        <w:rPr>
          <w:color w:val="696B70"/>
          <w:spacing w:val="6"/>
        </w:rPr>
        <w:t> </w:t>
      </w:r>
      <w:r>
        <w:rPr>
          <w:color w:val="696B70"/>
        </w:rPr>
        <w:t>Parish</w:t>
      </w:r>
      <w:r>
        <w:rPr>
          <w:color w:val="696B70"/>
          <w:spacing w:val="8"/>
        </w:rPr>
        <w:t> </w:t>
      </w:r>
      <w:r>
        <w:rPr>
          <w:color w:val="696B70"/>
          <w:spacing w:val="-2"/>
        </w:rPr>
        <w:t>Council</w:t>
      </w:r>
    </w:p>
    <w:p>
      <w:pPr>
        <w:pStyle w:val="BodyText"/>
        <w:spacing w:before="124"/>
        <w:rPr>
          <w:sz w:val="23"/>
        </w:rPr>
      </w:pPr>
    </w:p>
    <w:p>
      <w:pPr>
        <w:spacing w:before="1"/>
        <w:ind w:left="84" w:right="0" w:firstLine="0"/>
        <w:jc w:val="left"/>
        <w:rPr>
          <w:sz w:val="23"/>
        </w:rPr>
      </w:pPr>
      <w:hyperlink r:id="rId6">
        <w:r>
          <w:rPr>
            <w:color w:val="696B70"/>
            <w:spacing w:val="-2"/>
            <w:sz w:val="23"/>
          </w:rPr>
          <w:t>www.goringheath.com</w:t>
        </w:r>
      </w:hyperlink>
    </w:p>
    <w:p>
      <w:pPr>
        <w:pStyle w:val="BodyText"/>
        <w:spacing w:line="247" w:lineRule="auto" w:before="258"/>
        <w:ind w:left="49" w:right="605" w:hanging="2"/>
      </w:pPr>
      <w:r>
        <w:rPr>
          <w:b/>
          <w:color w:val="696B70"/>
          <w:w w:val="110"/>
        </w:rPr>
        <w:t>During</w:t>
      </w:r>
      <w:r>
        <w:rPr>
          <w:b/>
          <w:color w:val="696B70"/>
          <w:spacing w:val="-14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financial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year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ended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31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March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2022,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this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authority's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internal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auditor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acting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independently</w:t>
      </w:r>
      <w:r>
        <w:rPr>
          <w:color w:val="696B70"/>
          <w:spacing w:val="10"/>
          <w:w w:val="110"/>
        </w:rPr>
        <w:t> </w:t>
      </w:r>
      <w:r>
        <w:rPr>
          <w:color w:val="696B70"/>
          <w:w w:val="110"/>
        </w:rPr>
        <w:t>and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on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basis of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an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assessment of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risk,</w:t>
      </w:r>
      <w:r>
        <w:rPr>
          <w:color w:val="696B70"/>
          <w:spacing w:val="-9"/>
          <w:w w:val="110"/>
        </w:rPr>
        <w:t> </w:t>
      </w:r>
      <w:r>
        <w:rPr>
          <w:color w:val="696B70"/>
          <w:w w:val="110"/>
        </w:rPr>
        <w:t>carried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out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selective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assessment</w:t>
      </w:r>
      <w:r>
        <w:rPr>
          <w:color w:val="696B70"/>
          <w:spacing w:val="-3"/>
          <w:w w:val="110"/>
        </w:rPr>
        <w:t> </w:t>
      </w:r>
      <w:r>
        <w:rPr>
          <w:color w:val="696B70"/>
          <w:w w:val="110"/>
        </w:rPr>
        <w:t>of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compliance</w:t>
      </w:r>
      <w:r>
        <w:rPr>
          <w:color w:val="696B70"/>
          <w:spacing w:val="-3"/>
          <w:w w:val="110"/>
        </w:rPr>
        <w:t> </w:t>
      </w:r>
      <w:r>
        <w:rPr>
          <w:color w:val="696B70"/>
          <w:w w:val="110"/>
        </w:rPr>
        <w:t>with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relevant</w:t>
      </w:r>
      <w:r>
        <w:rPr>
          <w:color w:val="696B70"/>
          <w:spacing w:val="-7"/>
          <w:w w:val="110"/>
        </w:rPr>
        <w:t> </w:t>
      </w:r>
      <w:r>
        <w:rPr>
          <w:color w:val="696B70"/>
          <w:w w:val="110"/>
        </w:rPr>
        <w:t>procedures</w:t>
      </w:r>
      <w:r>
        <w:rPr>
          <w:color w:val="696B70"/>
          <w:spacing w:val="-3"/>
          <w:w w:val="110"/>
        </w:rPr>
        <w:t> </w:t>
      </w:r>
      <w:r>
        <w:rPr>
          <w:color w:val="696B70"/>
          <w:w w:val="110"/>
        </w:rPr>
        <w:t>and</w:t>
      </w:r>
      <w:r>
        <w:rPr>
          <w:color w:val="696B70"/>
          <w:spacing w:val="-9"/>
          <w:w w:val="110"/>
        </w:rPr>
        <w:t> </w:t>
      </w:r>
      <w:r>
        <w:rPr>
          <w:color w:val="696B70"/>
          <w:w w:val="110"/>
        </w:rPr>
        <w:t>controls in</w:t>
      </w:r>
      <w:r>
        <w:rPr>
          <w:color w:val="696B70"/>
          <w:spacing w:val="-7"/>
          <w:w w:val="110"/>
        </w:rPr>
        <w:t> </w:t>
      </w:r>
      <w:r>
        <w:rPr>
          <w:color w:val="696B70"/>
          <w:w w:val="110"/>
        </w:rPr>
        <w:t>operation</w:t>
      </w:r>
      <w:r>
        <w:rPr>
          <w:color w:val="696B70"/>
          <w:spacing w:val="-5"/>
          <w:w w:val="110"/>
        </w:rPr>
        <w:t> </w:t>
      </w:r>
      <w:r>
        <w:rPr>
          <w:color w:val="696B70"/>
          <w:w w:val="110"/>
        </w:rPr>
        <w:t>and</w:t>
      </w:r>
      <w:r>
        <w:rPr>
          <w:color w:val="696B70"/>
          <w:spacing w:val="-3"/>
          <w:w w:val="110"/>
        </w:rPr>
        <w:t> </w:t>
      </w:r>
      <w:r>
        <w:rPr>
          <w:color w:val="696B70"/>
          <w:w w:val="110"/>
        </w:rPr>
        <w:t>obtained</w:t>
      </w:r>
      <w:r>
        <w:rPr>
          <w:color w:val="696B70"/>
          <w:spacing w:val="-1"/>
          <w:w w:val="110"/>
        </w:rPr>
        <w:t> </w:t>
      </w:r>
      <w:r>
        <w:rPr>
          <w:color w:val="797B80"/>
          <w:w w:val="110"/>
        </w:rPr>
        <w:t>appropriate </w:t>
      </w:r>
      <w:r>
        <w:rPr>
          <w:color w:val="696B70"/>
          <w:w w:val="110"/>
        </w:rPr>
        <w:t>evidence from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6"/>
          <w:w w:val="110"/>
        </w:rPr>
        <w:t> </w:t>
      </w:r>
      <w:r>
        <w:rPr>
          <w:color w:val="696B70"/>
          <w:w w:val="110"/>
        </w:rPr>
        <w:t>authority.</w:t>
      </w:r>
    </w:p>
    <w:p>
      <w:pPr>
        <w:pStyle w:val="BodyText"/>
        <w:spacing w:line="247" w:lineRule="auto" w:before="80"/>
        <w:ind w:left="48" w:right="704" w:hanging="2"/>
      </w:pPr>
      <w:r>
        <w:rPr>
          <w:color w:val="696B70"/>
          <w:w w:val="110"/>
        </w:rPr>
        <w:t>The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internal</w:t>
      </w:r>
      <w:r>
        <w:rPr>
          <w:color w:val="696B70"/>
          <w:spacing w:val="-12"/>
          <w:w w:val="110"/>
        </w:rPr>
        <w:t> </w:t>
      </w:r>
      <w:r>
        <w:rPr>
          <w:color w:val="696B70"/>
          <w:w w:val="110"/>
        </w:rPr>
        <w:t>audit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for</w:t>
      </w:r>
      <w:r>
        <w:rPr>
          <w:color w:val="696B70"/>
          <w:spacing w:val="-9"/>
          <w:w w:val="110"/>
        </w:rPr>
        <w:t> </w:t>
      </w:r>
      <w:r>
        <w:rPr>
          <w:color w:val="696B70"/>
          <w:w w:val="110"/>
        </w:rPr>
        <w:t>2021/22</w:t>
      </w:r>
      <w:r>
        <w:rPr>
          <w:color w:val="696B70"/>
          <w:spacing w:val="-7"/>
          <w:w w:val="110"/>
        </w:rPr>
        <w:t> </w:t>
      </w:r>
      <w:r>
        <w:rPr>
          <w:color w:val="696B70"/>
          <w:w w:val="110"/>
        </w:rPr>
        <w:t>has</w:t>
      </w:r>
      <w:r>
        <w:rPr>
          <w:color w:val="696B70"/>
          <w:spacing w:val="-8"/>
          <w:w w:val="110"/>
        </w:rPr>
        <w:t> </w:t>
      </w:r>
      <w:r>
        <w:rPr>
          <w:color w:val="696B70"/>
          <w:w w:val="110"/>
        </w:rPr>
        <w:t>been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carried</w:t>
      </w:r>
      <w:r>
        <w:rPr>
          <w:color w:val="696B70"/>
          <w:spacing w:val="-12"/>
          <w:w w:val="110"/>
        </w:rPr>
        <w:t> </w:t>
      </w:r>
      <w:r>
        <w:rPr>
          <w:color w:val="696B70"/>
          <w:w w:val="110"/>
        </w:rPr>
        <w:t>out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in</w:t>
      </w:r>
      <w:r>
        <w:rPr>
          <w:color w:val="696B70"/>
          <w:spacing w:val="-1"/>
          <w:w w:val="110"/>
        </w:rPr>
        <w:t> </w:t>
      </w:r>
      <w:r>
        <w:rPr>
          <w:color w:val="696B70"/>
          <w:w w:val="110"/>
        </w:rPr>
        <w:t>accordance</w:t>
      </w:r>
      <w:r>
        <w:rPr>
          <w:color w:val="696B70"/>
          <w:spacing w:val="-1"/>
          <w:w w:val="110"/>
        </w:rPr>
        <w:t> </w:t>
      </w:r>
      <w:r>
        <w:rPr>
          <w:color w:val="696B70"/>
          <w:w w:val="110"/>
        </w:rPr>
        <w:t>with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this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authority's</w:t>
      </w:r>
      <w:r>
        <w:rPr>
          <w:color w:val="696B70"/>
          <w:spacing w:val="-2"/>
          <w:w w:val="110"/>
        </w:rPr>
        <w:t> </w:t>
      </w:r>
      <w:r>
        <w:rPr>
          <w:color w:val="696B70"/>
          <w:w w:val="110"/>
        </w:rPr>
        <w:t>needs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and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planned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coverage. On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basis</w:t>
      </w:r>
      <w:r>
        <w:rPr>
          <w:color w:val="696B70"/>
          <w:spacing w:val="-3"/>
          <w:w w:val="110"/>
        </w:rPr>
        <w:t> </w:t>
      </w:r>
      <w:r>
        <w:rPr>
          <w:color w:val="696B70"/>
          <w:w w:val="110"/>
        </w:rPr>
        <w:t>of</w:t>
      </w:r>
      <w:r>
        <w:rPr>
          <w:color w:val="696B70"/>
          <w:spacing w:val="-6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findings</w:t>
      </w:r>
      <w:r>
        <w:rPr>
          <w:color w:val="696B70"/>
          <w:spacing w:val="-5"/>
          <w:w w:val="110"/>
        </w:rPr>
        <w:t> </w:t>
      </w:r>
      <w:r>
        <w:rPr>
          <w:color w:val="696B70"/>
          <w:w w:val="110"/>
        </w:rPr>
        <w:t>in</w:t>
      </w:r>
      <w:r>
        <w:rPr>
          <w:color w:val="696B70"/>
          <w:spacing w:val="-5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areas</w:t>
      </w:r>
      <w:r>
        <w:rPr>
          <w:color w:val="696B70"/>
          <w:spacing w:val="-8"/>
          <w:w w:val="110"/>
        </w:rPr>
        <w:t> </w:t>
      </w:r>
      <w:r>
        <w:rPr>
          <w:color w:val="696B70"/>
          <w:w w:val="110"/>
        </w:rPr>
        <w:t>examined, the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internal audit</w:t>
      </w:r>
      <w:r>
        <w:rPr>
          <w:color w:val="696B70"/>
          <w:spacing w:val="-2"/>
          <w:w w:val="110"/>
        </w:rPr>
        <w:t> </w:t>
      </w:r>
      <w:r>
        <w:rPr>
          <w:color w:val="696B70"/>
          <w:w w:val="110"/>
        </w:rPr>
        <w:t>conclusions are</w:t>
      </w:r>
      <w:r>
        <w:rPr>
          <w:color w:val="696B70"/>
          <w:spacing w:val="-6"/>
          <w:w w:val="110"/>
        </w:rPr>
        <w:t> </w:t>
      </w:r>
      <w:r>
        <w:rPr>
          <w:color w:val="696B70"/>
          <w:w w:val="110"/>
        </w:rPr>
        <w:t>summarised in</w:t>
      </w:r>
      <w:r>
        <w:rPr>
          <w:color w:val="696B70"/>
          <w:spacing w:val="-7"/>
          <w:w w:val="110"/>
        </w:rPr>
        <w:t> </w:t>
      </w:r>
      <w:r>
        <w:rPr>
          <w:color w:val="696B70"/>
          <w:w w:val="110"/>
        </w:rPr>
        <w:t>this</w:t>
      </w:r>
      <w:r>
        <w:rPr>
          <w:color w:val="696B70"/>
          <w:spacing w:val="-12"/>
          <w:w w:val="110"/>
        </w:rPr>
        <w:t> </w:t>
      </w:r>
      <w:r>
        <w:rPr>
          <w:color w:val="696B70"/>
          <w:w w:val="110"/>
        </w:rPr>
        <w:t>table. Set out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below</w:t>
      </w:r>
      <w:r>
        <w:rPr>
          <w:color w:val="696B70"/>
          <w:spacing w:val="-5"/>
          <w:w w:val="110"/>
        </w:rPr>
        <w:t> </w:t>
      </w:r>
      <w:r>
        <w:rPr>
          <w:color w:val="696B70"/>
          <w:w w:val="110"/>
        </w:rPr>
        <w:t>are</w:t>
      </w:r>
      <w:r>
        <w:rPr>
          <w:color w:val="696B70"/>
          <w:spacing w:val="-8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objectives of</w:t>
      </w:r>
      <w:r>
        <w:rPr>
          <w:color w:val="696B70"/>
          <w:spacing w:val="-10"/>
          <w:w w:val="110"/>
        </w:rPr>
        <w:t> </w:t>
      </w:r>
      <w:r>
        <w:rPr>
          <w:color w:val="797B80"/>
          <w:w w:val="110"/>
        </w:rPr>
        <w:t>internal</w:t>
      </w:r>
      <w:r>
        <w:rPr>
          <w:color w:val="797B80"/>
          <w:spacing w:val="-10"/>
          <w:w w:val="110"/>
        </w:rPr>
        <w:t> </w:t>
      </w:r>
      <w:r>
        <w:rPr>
          <w:color w:val="696B70"/>
          <w:w w:val="110"/>
        </w:rPr>
        <w:t>control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and</w:t>
      </w:r>
      <w:r>
        <w:rPr>
          <w:color w:val="696B70"/>
          <w:spacing w:val="-11"/>
          <w:w w:val="110"/>
        </w:rPr>
        <w:t> </w:t>
      </w:r>
      <w:r>
        <w:rPr>
          <w:color w:val="696B70"/>
          <w:w w:val="110"/>
        </w:rPr>
        <w:t>alongside</w:t>
      </w:r>
      <w:r>
        <w:rPr>
          <w:color w:val="696B70"/>
          <w:spacing w:val="-1"/>
          <w:w w:val="110"/>
        </w:rPr>
        <w:t> </w:t>
      </w:r>
      <w:r>
        <w:rPr>
          <w:color w:val="696B70"/>
          <w:w w:val="110"/>
        </w:rPr>
        <w:t>are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0"/>
          <w:w w:val="110"/>
        </w:rPr>
        <w:t> </w:t>
      </w:r>
      <w:r>
        <w:rPr>
          <w:color w:val="696B70"/>
          <w:w w:val="110"/>
        </w:rPr>
        <w:t>internal audit</w:t>
      </w:r>
      <w:r>
        <w:rPr>
          <w:color w:val="696B70"/>
          <w:spacing w:val="-2"/>
          <w:w w:val="110"/>
        </w:rPr>
        <w:t> </w:t>
      </w:r>
      <w:r>
        <w:rPr>
          <w:color w:val="696B70"/>
          <w:w w:val="110"/>
        </w:rPr>
        <w:t>conclusions on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whether, in all significant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respects,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control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objectives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were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being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achieved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throughout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the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financial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year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to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</w:t>
      </w:r>
      <w:r>
        <w:rPr>
          <w:color w:val="696B70"/>
          <w:spacing w:val="-13"/>
          <w:w w:val="110"/>
        </w:rPr>
        <w:t> </w:t>
      </w:r>
      <w:r>
        <w:rPr>
          <w:color w:val="696B70"/>
          <w:w w:val="110"/>
        </w:rPr>
        <w:t>standard</w:t>
      </w:r>
      <w:r>
        <w:rPr>
          <w:color w:val="696B70"/>
          <w:spacing w:val="-14"/>
          <w:w w:val="110"/>
        </w:rPr>
        <w:t> </w:t>
      </w:r>
      <w:r>
        <w:rPr>
          <w:color w:val="696B70"/>
          <w:w w:val="110"/>
        </w:rPr>
        <w:t>adequate to meet the needs of this authority.</w:t>
      </w:r>
    </w:p>
    <w:p>
      <w:pPr>
        <w:pStyle w:val="BodyText"/>
        <w:spacing w:line="56" w:lineRule="exact" w:before="164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5620952</wp:posOffset>
                </wp:positionH>
                <wp:positionV relativeFrom="paragraph">
                  <wp:posOffset>78070</wp:posOffset>
                </wp:positionV>
                <wp:extent cx="1229995" cy="34226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229995" cy="342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72" w:val="left" w:leader="none"/>
                                <w:tab w:pos="1149" w:val="left" w:leader="none"/>
                              </w:tabs>
                              <w:spacing w:line="324" w:lineRule="exact" w:before="0"/>
                              <w:ind w:left="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E6F0F4"/>
                                <w:spacing w:val="-10"/>
                                <w:w w:val="80"/>
                                <w:position w:val="-23"/>
                                <w:sz w:val="46"/>
                              </w:rPr>
                              <w:t>I</w:t>
                            </w:r>
                            <w:r>
                              <w:rPr>
                                <w:color w:val="E6F0F4"/>
                                <w:position w:val="-23"/>
                                <w:sz w:val="46"/>
                              </w:rPr>
                              <w:tab/>
                            </w:r>
                            <w:r>
                              <w:rPr>
                                <w:color w:val="BCDBEB"/>
                                <w:spacing w:val="-10"/>
                                <w:w w:val="80"/>
                                <w:position w:val="-23"/>
                                <w:sz w:val="46"/>
                              </w:rPr>
                              <w:t>I</w:t>
                            </w:r>
                            <w:r>
                              <w:rPr>
                                <w:color w:val="BCDBEB"/>
                                <w:position w:val="-23"/>
                                <w:sz w:val="46"/>
                              </w:rPr>
                              <w:tab/>
                            </w:r>
                            <w:r>
                              <w:rPr>
                                <w:color w:val="BCDBEB"/>
                                <w:spacing w:val="8"/>
                                <w:w w:val="80"/>
                                <w:position w:val="-23"/>
                                <w:sz w:val="46"/>
                              </w:rPr>
                              <w:t>I</w:t>
                            </w:r>
                            <w:r>
                              <w:rPr>
                                <w:color w:val="BCDBEB"/>
                                <w:spacing w:val="8"/>
                                <w:w w:val="8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E6F0F4"/>
                                <w:spacing w:val="8"/>
                                <w:w w:val="80"/>
                                <w:sz w:val="17"/>
                              </w:rPr>
                              <w:t>t</w:t>
                            </w:r>
                          </w:p>
                          <w:p>
                            <w:pPr>
                              <w:spacing w:line="213" w:lineRule="exact" w:before="0"/>
                              <w:ind w:left="21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BCDBEB"/>
                                <w:spacing w:val="-20"/>
                                <w:w w:val="110"/>
                                <w:position w:val="-6"/>
                                <w:sz w:val="16"/>
                              </w:rPr>
                              <w:t>Yes</w:t>
                            </w:r>
                            <w:r>
                              <w:rPr>
                                <w:color w:val="BCDBEB"/>
                                <w:spacing w:val="62"/>
                                <w:w w:val="110"/>
                                <w:position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6F0F4"/>
                                <w:spacing w:val="18"/>
                                <w:w w:val="133"/>
                                <w:position w:val="-6"/>
                                <w:sz w:val="35"/>
                              </w:rPr>
                              <w:t>f</w:t>
                            </w:r>
                            <w:r>
                              <w:rPr>
                                <w:color w:val="BCDBEB"/>
                                <w:spacing w:val="-77"/>
                                <w:w w:val="87"/>
                                <w:sz w:val="16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E6F0F4"/>
                                <w:spacing w:val="-7"/>
                                <w:w w:val="133"/>
                                <w:position w:val="-6"/>
                                <w:sz w:val="35"/>
                              </w:rPr>
                              <w:t>i</w:t>
                            </w:r>
                            <w:r>
                              <w:rPr>
                                <w:color w:val="BCDBEB"/>
                                <w:spacing w:val="-24"/>
                                <w:w w:val="87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E6F0F4"/>
                                <w:spacing w:val="-60"/>
                                <w:w w:val="133"/>
                                <w:position w:val="-6"/>
                                <w:sz w:val="35"/>
                              </w:rPr>
                              <w:t>l</w:t>
                            </w:r>
                            <w:r>
                              <w:rPr>
                                <w:color w:val="A1C1DD"/>
                                <w:spacing w:val="30"/>
                                <w:w w:val="87"/>
                                <w:sz w:val="16"/>
                              </w:rPr>
                              <w:t>·</w:t>
                            </w:r>
                            <w:r>
                              <w:rPr>
                                <w:color w:val="A1C1DD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6F0F4"/>
                                <w:spacing w:val="-20"/>
                                <w:w w:val="120"/>
                                <w:position w:val="-6"/>
                                <w:sz w:val="35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E6F0F4"/>
                                <w:spacing w:val="-72"/>
                                <w:w w:val="120"/>
                                <w:position w:val="-6"/>
                                <w:sz w:val="35"/>
                              </w:rPr>
                              <w:t> </w:t>
                            </w:r>
                            <w:r>
                              <w:rPr>
                                <w:color w:val="BCDBEB"/>
                                <w:spacing w:val="-20"/>
                                <w:sz w:val="18"/>
                              </w:rPr>
                              <w:t>cove</w:t>
                            </w:r>
                            <w:r>
                              <w:rPr>
                                <w:color w:val="E6F0F4"/>
                                <w:spacing w:val="-2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color w:val="BCDBEB"/>
                                <w:spacing w:val="-20"/>
                                <w:sz w:val="18"/>
                              </w:rPr>
                              <w:t>ed'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2.594696pt;margin-top:6.147264pt;width:96.85pt;height:26.95pt;mso-position-horizontal-relative:page;mso-position-vertical-relative:paragraph;z-index:-15801856" type="#_x0000_t202" id="docshape3" filled="false" stroked="false">
                <v:textbox inset="0,0,0,0">
                  <w:txbxContent>
                    <w:p>
                      <w:pPr>
                        <w:tabs>
                          <w:tab w:pos="572" w:val="left" w:leader="none"/>
                          <w:tab w:pos="1149" w:val="left" w:leader="none"/>
                        </w:tabs>
                        <w:spacing w:line="324" w:lineRule="exact" w:before="0"/>
                        <w:ind w:left="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color w:val="E6F0F4"/>
                          <w:spacing w:val="-10"/>
                          <w:w w:val="80"/>
                          <w:position w:val="-23"/>
                          <w:sz w:val="46"/>
                        </w:rPr>
                        <w:t>I</w:t>
                      </w:r>
                      <w:r>
                        <w:rPr>
                          <w:color w:val="E6F0F4"/>
                          <w:position w:val="-23"/>
                          <w:sz w:val="46"/>
                        </w:rPr>
                        <w:tab/>
                      </w:r>
                      <w:r>
                        <w:rPr>
                          <w:color w:val="BCDBEB"/>
                          <w:spacing w:val="-10"/>
                          <w:w w:val="80"/>
                          <w:position w:val="-23"/>
                          <w:sz w:val="46"/>
                        </w:rPr>
                        <w:t>I</w:t>
                      </w:r>
                      <w:r>
                        <w:rPr>
                          <w:color w:val="BCDBEB"/>
                          <w:position w:val="-23"/>
                          <w:sz w:val="46"/>
                        </w:rPr>
                        <w:tab/>
                      </w:r>
                      <w:r>
                        <w:rPr>
                          <w:color w:val="BCDBEB"/>
                          <w:spacing w:val="8"/>
                          <w:w w:val="80"/>
                          <w:position w:val="-23"/>
                          <w:sz w:val="46"/>
                        </w:rPr>
                        <w:t>I</w:t>
                      </w:r>
                      <w:r>
                        <w:rPr>
                          <w:color w:val="BCDBEB"/>
                          <w:spacing w:val="8"/>
                          <w:w w:val="80"/>
                          <w:sz w:val="17"/>
                        </w:rPr>
                        <w:t>No</w:t>
                      </w:r>
                      <w:r>
                        <w:rPr>
                          <w:color w:val="E6F0F4"/>
                          <w:spacing w:val="8"/>
                          <w:w w:val="80"/>
                          <w:sz w:val="17"/>
                        </w:rPr>
                        <w:t>t</w:t>
                      </w:r>
                    </w:p>
                    <w:p>
                      <w:pPr>
                        <w:spacing w:line="213" w:lineRule="exact" w:before="0"/>
                        <w:ind w:left="21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BCDBEB"/>
                          <w:spacing w:val="-20"/>
                          <w:w w:val="110"/>
                          <w:position w:val="-6"/>
                          <w:sz w:val="16"/>
                        </w:rPr>
                        <w:t>Yes</w:t>
                      </w:r>
                      <w:r>
                        <w:rPr>
                          <w:color w:val="BCDBEB"/>
                          <w:spacing w:val="62"/>
                          <w:w w:val="110"/>
                          <w:position w:val="-6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E6F0F4"/>
                          <w:spacing w:val="18"/>
                          <w:w w:val="133"/>
                          <w:position w:val="-6"/>
                          <w:sz w:val="35"/>
                        </w:rPr>
                        <w:t>f</w:t>
                      </w:r>
                      <w:r>
                        <w:rPr>
                          <w:color w:val="BCDBEB"/>
                          <w:spacing w:val="-77"/>
                          <w:w w:val="87"/>
                          <w:sz w:val="16"/>
                        </w:rPr>
                        <w:t>N</w:t>
                      </w:r>
                      <w:r>
                        <w:rPr>
                          <w:b/>
                          <w:color w:val="E6F0F4"/>
                          <w:spacing w:val="-7"/>
                          <w:w w:val="133"/>
                          <w:position w:val="-6"/>
                          <w:sz w:val="35"/>
                        </w:rPr>
                        <w:t>i</w:t>
                      </w:r>
                      <w:r>
                        <w:rPr>
                          <w:color w:val="BCDBEB"/>
                          <w:spacing w:val="-24"/>
                          <w:w w:val="87"/>
                          <w:sz w:val="16"/>
                        </w:rPr>
                        <w:t>o</w:t>
                      </w:r>
                      <w:r>
                        <w:rPr>
                          <w:b/>
                          <w:color w:val="E6F0F4"/>
                          <w:spacing w:val="-60"/>
                          <w:w w:val="133"/>
                          <w:position w:val="-6"/>
                          <w:sz w:val="35"/>
                        </w:rPr>
                        <w:t>l</w:t>
                      </w:r>
                      <w:r>
                        <w:rPr>
                          <w:color w:val="A1C1DD"/>
                          <w:spacing w:val="30"/>
                          <w:w w:val="87"/>
                          <w:sz w:val="16"/>
                        </w:rPr>
                        <w:t>·</w:t>
                      </w:r>
                      <w:r>
                        <w:rPr>
                          <w:color w:val="A1C1DD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E6F0F4"/>
                          <w:spacing w:val="-20"/>
                          <w:w w:val="120"/>
                          <w:position w:val="-6"/>
                          <w:sz w:val="35"/>
                        </w:rPr>
                        <w:t>l</w:t>
                      </w:r>
                      <w:r>
                        <w:rPr>
                          <w:b/>
                          <w:color w:val="E6F0F4"/>
                          <w:spacing w:val="-72"/>
                          <w:w w:val="120"/>
                          <w:position w:val="-6"/>
                          <w:sz w:val="35"/>
                        </w:rPr>
                        <w:t> </w:t>
                      </w:r>
                      <w:r>
                        <w:rPr>
                          <w:color w:val="BCDBEB"/>
                          <w:spacing w:val="-20"/>
                          <w:sz w:val="18"/>
                        </w:rPr>
                        <w:t>cove</w:t>
                      </w:r>
                      <w:r>
                        <w:rPr>
                          <w:color w:val="E6F0F4"/>
                          <w:spacing w:val="-20"/>
                          <w:sz w:val="18"/>
                        </w:rPr>
                        <w:t>r</w:t>
                      </w:r>
                      <w:r>
                        <w:rPr>
                          <w:color w:val="BCDBEB"/>
                          <w:spacing w:val="-20"/>
                          <w:sz w:val="18"/>
                        </w:rPr>
                        <w:t>ed'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464065</wp:posOffset>
                </wp:positionH>
                <wp:positionV relativeFrom="paragraph">
                  <wp:posOffset>212368</wp:posOffset>
                </wp:positionV>
                <wp:extent cx="6497320" cy="498602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497320" cy="4986020"/>
                          <a:chExt cx="6497320" cy="498602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5778" y="1203805"/>
                            <a:ext cx="1306710" cy="658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0203" y="4253576"/>
                            <a:ext cx="1306710" cy="731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212" y="142484"/>
                            <a:ext cx="1270" cy="441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16425">
                                <a:moveTo>
                                  <a:pt x="0" y="441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99360" y="1052572"/>
                            <a:ext cx="127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1765">
                                <a:moveTo>
                                  <a:pt x="0" y="0"/>
                                </a:moveTo>
                                <a:lnTo>
                                  <a:pt x="0" y="151231"/>
                                </a:lnTo>
                              </a:path>
                            </a:pathLst>
                          </a:custGeom>
                          <a:ln w="244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66380" y="618248"/>
                            <a:ext cx="1270" cy="363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35375">
                                <a:moveTo>
                                  <a:pt x="0" y="3635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01072"/>
                            <a:ext cx="648525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 h="603885">
                                <a:moveTo>
                                  <a:pt x="0" y="0"/>
                                </a:moveTo>
                                <a:lnTo>
                                  <a:pt x="5131005" y="0"/>
                                </a:lnTo>
                              </a:path>
                              <a:path w="6485255" h="603885">
                                <a:moveTo>
                                  <a:pt x="0" y="304977"/>
                                </a:moveTo>
                                <a:lnTo>
                                  <a:pt x="5131005" y="304977"/>
                                </a:lnTo>
                              </a:path>
                              <a:path w="6485255" h="603885">
                                <a:moveTo>
                                  <a:pt x="0" y="603854"/>
                                </a:moveTo>
                                <a:lnTo>
                                  <a:pt x="5131005" y="603854"/>
                                </a:lnTo>
                              </a:path>
                              <a:path w="6485255" h="603885">
                                <a:moveTo>
                                  <a:pt x="6401077" y="603854"/>
                                </a:moveTo>
                                <a:lnTo>
                                  <a:pt x="6484698" y="603854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206854"/>
                            <a:ext cx="519049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0490" h="613410">
                                <a:moveTo>
                                  <a:pt x="0" y="0"/>
                                </a:moveTo>
                                <a:lnTo>
                                  <a:pt x="5190201" y="0"/>
                                </a:lnTo>
                              </a:path>
                              <a:path w="5190490" h="613410">
                                <a:moveTo>
                                  <a:pt x="0" y="301927"/>
                                </a:moveTo>
                                <a:lnTo>
                                  <a:pt x="5165776" y="301927"/>
                                </a:lnTo>
                              </a:path>
                              <a:path w="5190490" h="613410">
                                <a:moveTo>
                                  <a:pt x="0" y="613003"/>
                                </a:moveTo>
                                <a:lnTo>
                                  <a:pt x="5165776" y="613003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155332"/>
                            <a:ext cx="6485255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 h="777875">
                                <a:moveTo>
                                  <a:pt x="0" y="0"/>
                                </a:moveTo>
                                <a:lnTo>
                                  <a:pt x="6484698" y="0"/>
                                </a:lnTo>
                              </a:path>
                              <a:path w="6485255" h="777875">
                                <a:moveTo>
                                  <a:pt x="0" y="170787"/>
                                </a:moveTo>
                                <a:lnTo>
                                  <a:pt x="6484698" y="170787"/>
                                </a:lnTo>
                              </a:path>
                              <a:path w="6485255" h="777875">
                                <a:moveTo>
                                  <a:pt x="0" y="341574"/>
                                </a:moveTo>
                                <a:lnTo>
                                  <a:pt x="6484698" y="341574"/>
                                </a:lnTo>
                              </a:path>
                              <a:path w="6485255" h="777875">
                                <a:moveTo>
                                  <a:pt x="0" y="777691"/>
                                </a:moveTo>
                                <a:lnTo>
                                  <a:pt x="6484698" y="777691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369141"/>
                            <a:ext cx="648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 h="0">
                                <a:moveTo>
                                  <a:pt x="0" y="0"/>
                                </a:moveTo>
                                <a:lnTo>
                                  <a:pt x="6174486" y="0"/>
                                </a:lnTo>
                              </a:path>
                              <a:path w="6485255" h="0">
                                <a:moveTo>
                                  <a:pt x="6348510" y="0"/>
                                </a:moveTo>
                                <a:lnTo>
                                  <a:pt x="6484698" y="0"/>
                                </a:lnTo>
                              </a:path>
                            </a:pathLst>
                          </a:custGeom>
                          <a:ln w="15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808308"/>
                            <a:ext cx="64852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 h="436245">
                                <a:moveTo>
                                  <a:pt x="0" y="0"/>
                                </a:moveTo>
                                <a:lnTo>
                                  <a:pt x="6484698" y="0"/>
                                </a:lnTo>
                              </a:path>
                              <a:path w="6485255" h="436245">
                                <a:moveTo>
                                  <a:pt x="0" y="436117"/>
                                </a:moveTo>
                                <a:lnTo>
                                  <a:pt x="6484698" y="436117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4546353"/>
                            <a:ext cx="519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0490" h="0">
                                <a:moveTo>
                                  <a:pt x="0" y="0"/>
                                </a:moveTo>
                                <a:lnTo>
                                  <a:pt x="5190201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4680543"/>
                            <a:ext cx="519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0490" h="0">
                                <a:moveTo>
                                  <a:pt x="0" y="0"/>
                                </a:moveTo>
                                <a:lnTo>
                                  <a:pt x="5190201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4955022"/>
                            <a:ext cx="519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0490" h="0">
                                <a:moveTo>
                                  <a:pt x="0" y="0"/>
                                </a:moveTo>
                                <a:lnTo>
                                  <a:pt x="5190201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401077" y="0"/>
                            <a:ext cx="374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52400">
                                <a:moveTo>
                                  <a:pt x="0" y="152172"/>
                                </a:moveTo>
                                <a:lnTo>
                                  <a:pt x="37064" y="152172"/>
                                </a:lnTo>
                                <a:lnTo>
                                  <a:pt x="37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9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116391" y="3340521"/>
                            <a:ext cx="1232535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393065">
                                <a:moveTo>
                                  <a:pt x="18313" y="12458"/>
                                </a:moveTo>
                                <a:lnTo>
                                  <a:pt x="0" y="12458"/>
                                </a:lnTo>
                                <a:lnTo>
                                  <a:pt x="0" y="392899"/>
                                </a:lnTo>
                                <a:lnTo>
                                  <a:pt x="18313" y="392899"/>
                                </a:lnTo>
                                <a:lnTo>
                                  <a:pt x="18313" y="12458"/>
                                </a:lnTo>
                                <a:close/>
                              </a:path>
                              <a:path w="1232535" h="393065">
                                <a:moveTo>
                                  <a:pt x="400697" y="89154"/>
                                </a:moveTo>
                                <a:lnTo>
                                  <a:pt x="382384" y="89154"/>
                                </a:lnTo>
                                <a:lnTo>
                                  <a:pt x="382384" y="368134"/>
                                </a:lnTo>
                                <a:lnTo>
                                  <a:pt x="400697" y="368134"/>
                                </a:lnTo>
                                <a:lnTo>
                                  <a:pt x="400697" y="89154"/>
                                </a:lnTo>
                                <a:close/>
                              </a:path>
                              <a:path w="1232535" h="393065">
                                <a:moveTo>
                                  <a:pt x="1232115" y="0"/>
                                </a:moveTo>
                                <a:lnTo>
                                  <a:pt x="1058087" y="0"/>
                                </a:lnTo>
                                <a:lnTo>
                                  <a:pt x="1058087" y="211340"/>
                                </a:lnTo>
                                <a:lnTo>
                                  <a:pt x="1232115" y="211340"/>
                                </a:lnTo>
                                <a:lnTo>
                                  <a:pt x="1232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F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40558pt;margin-top:16.721933pt;width:511.6pt;height:392.6pt;mso-position-horizontal-relative:page;mso-position-vertical-relative:paragraph;z-index:-15801344" id="docshapegroup4" coordorigin="731,334" coordsize="10232,7852">
                <v:shape style="position:absolute;left:8865;top:2230;width:2058;height:1038" type="#_x0000_t75" id="docshape5" stroked="false">
                  <v:imagedata r:id="rId7" o:title=""/>
                </v:shape>
                <v:shape style="position:absolute;left:8904;top:7032;width:2058;height:1153" type="#_x0000_t75" id="docshape6" stroked="false">
                  <v:imagedata r:id="rId8" o:title=""/>
                </v:shape>
                <v:line style="position:absolute" from="750,7513" to="750,559" stroked="true" strokeweight=".961594pt" strokecolor="#000000">
                  <v:stroke dashstyle="solid"/>
                </v:line>
                <v:line style="position:absolute" from="8919,1992" to="8919,2230" stroked="true" strokeweight="1.923187pt" strokecolor="#000000">
                  <v:stroke dashstyle="solid"/>
                </v:line>
                <v:line style="position:absolute" from="10914,7033" to="10914,1308" stroked="true" strokeweight=".961594pt" strokecolor="#000000">
                  <v:stroke dashstyle="solid"/>
                </v:line>
                <v:shape style="position:absolute;left:730;top:808;width:10213;height:951" id="docshape7" coordorigin="731,809" coordsize="10213,951" path="m731,809l8811,809m731,1289l8811,1289m731,1760l8811,1760m10811,1760l10943,1760e" filled="false" stroked="true" strokeweight=".960558pt" strokecolor="#000000">
                  <v:path arrowok="t"/>
                  <v:stroke dashstyle="solid"/>
                </v:shape>
                <v:shape style="position:absolute;left:730;top:2235;width:8174;height:966" id="docshape8" coordorigin="731,2235" coordsize="8174,966" path="m731,2235l8904,2235m731,2710l8866,2710m731,3200l8866,3200e" filled="false" stroked="true" strokeweight=".961076pt" strokecolor="#000000">
                  <v:path arrowok="t"/>
                  <v:stroke dashstyle="solid"/>
                </v:shape>
                <v:shape style="position:absolute;left:730;top:3728;width:10213;height:1225" id="docshape9" coordorigin="731,3729" coordsize="10213,1225" path="m731,3729l10943,3729m731,3998l10943,3998m731,4267l10943,4267m731,4953l10943,4953e" filled="false" stroked="true" strokeweight="1.201345pt" strokecolor="#000000">
                  <v:path arrowok="t"/>
                  <v:stroke dashstyle="solid"/>
                </v:shape>
                <v:shape style="position:absolute;left:730;top:5640;width:10213;height:2" id="docshape10" coordorigin="731,5640" coordsize="10213,0" path="m731,5640l10454,5640m10728,5640l10943,5640e" filled="false" stroked="true" strokeweight="1.200697pt" strokecolor="#000000">
                  <v:path arrowok="t"/>
                  <v:stroke dashstyle="solid"/>
                </v:shape>
                <v:shape style="position:absolute;left:730;top:6331;width:10213;height:687" id="docshape11" coordorigin="731,6332" coordsize="10213,687" path="m731,6332l10943,6332m731,7019l10943,7019e" filled="false" stroked="true" strokeweight="1.201345pt" strokecolor="#000000">
                  <v:path arrowok="t"/>
                  <v:stroke dashstyle="solid"/>
                </v:shape>
                <v:line style="position:absolute" from="731,7494" to="8904,7494" stroked="true" strokeweight=".960558pt" strokecolor="#000000">
                  <v:stroke dashstyle="solid"/>
                </v:line>
                <v:line style="position:absolute" from="731,7705" to="8904,7705" stroked="true" strokeweight="1.440837pt" strokecolor="#000000">
                  <v:stroke dashstyle="solid"/>
                </v:line>
                <v:line style="position:absolute" from="731,8138" to="8904,8138" stroked="true" strokeweight=".960558pt" strokecolor="#000000">
                  <v:stroke dashstyle="solid"/>
                </v:line>
                <v:rect style="position:absolute;left:10811;top:334;width:59;height:240" id="docshape12" filled="true" fillcolor="#4679a1" stroked="false">
                  <v:fill type="solid"/>
                </v:rect>
                <v:shape style="position:absolute;left:8788;top:5595;width:1941;height:619" id="docshape13" coordorigin="8788,5595" coordsize="1941,619" path="m8817,5615l8788,5615,8788,6214,8817,6214,8817,5615xm9419,5736l9390,5736,9390,6175,9419,6175,9419,5736xm10728,5595l10454,5595,10454,5928,10728,5928,10728,5595xe" filled="true" fillcolor="#c3cfd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6850557</wp:posOffset>
                </wp:positionH>
                <wp:positionV relativeFrom="paragraph">
                  <wp:posOffset>223872</wp:posOffset>
                </wp:positionV>
                <wp:extent cx="44450" cy="12827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4450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BCDBEB"/>
                                <w:spacing w:val="-12"/>
                                <w:sz w:val="18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414001pt;margin-top:17.627756pt;width:3.5pt;height:10.1pt;mso-position-horizontal-relative:page;mso-position-vertical-relative:paragraph;z-index:-15799808" type="#_x0000_t202" id="docshape14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BCDBEB"/>
                          <w:spacing w:val="-12"/>
                          <w:sz w:val="18"/>
                        </w:rPr>
                        <w:t>*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6F0F4"/>
          <w:w w:val="130"/>
          <w:shd w:fill="4679A1" w:color="auto" w:val="clear"/>
        </w:rPr>
        <w:t>Interna</w:t>
      </w:r>
      <w:r>
        <w:rPr>
          <w:color w:val="E6F0F4"/>
          <w:w w:val="130"/>
        </w:rPr>
        <w:t>l</w:t>
      </w:r>
      <w:r>
        <w:rPr>
          <w:color w:val="E6F0F4"/>
          <w:spacing w:val="1"/>
          <w:w w:val="130"/>
        </w:rPr>
        <w:t> </w:t>
      </w:r>
      <w:r>
        <w:rPr>
          <w:color w:val="E6F0F4"/>
          <w:w w:val="130"/>
          <w:shd w:fill="4679A1" w:color="auto" w:val="clear"/>
        </w:rPr>
        <w:t>control</w:t>
      </w:r>
      <w:r>
        <w:rPr>
          <w:color w:val="E6F0F4"/>
          <w:spacing w:val="-4"/>
          <w:w w:val="130"/>
        </w:rPr>
        <w:t> </w:t>
      </w:r>
      <w:r>
        <w:rPr>
          <w:color w:val="E6F0F4"/>
          <w:spacing w:val="-2"/>
          <w:w w:val="130"/>
          <w:shd w:fill="4679A1" w:color="auto" w:val="clear"/>
        </w:rPr>
        <w:t>objective</w:t>
      </w:r>
    </w:p>
    <w:p>
      <w:pPr>
        <w:pStyle w:val="BodyText"/>
        <w:spacing w:after="0" w:line="56" w:lineRule="exact"/>
        <w:sectPr>
          <w:footerReference w:type="default" r:id="rId5"/>
          <w:type w:val="continuous"/>
          <w:pgSz w:w="11570" w:h="16490"/>
          <w:pgMar w:header="0" w:footer="505" w:top="640" w:bottom="700" w:left="708" w:right="0"/>
          <w:pgNumType w:start="1"/>
        </w:sectPr>
      </w:pPr>
    </w:p>
    <w:p>
      <w:pPr>
        <w:pStyle w:val="BodyText"/>
        <w:spacing w:before="145"/>
      </w:pP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" w:after="0"/>
        <w:ind w:left="353" w:right="0" w:hanging="234"/>
        <w:jc w:val="left"/>
        <w:rPr>
          <w:color w:val="5985A5"/>
          <w:sz w:val="18"/>
        </w:rPr>
      </w:pPr>
      <w:r>
        <w:rPr>
          <w:color w:val="696B70"/>
          <w:spacing w:val="-2"/>
          <w:sz w:val="18"/>
        </w:rPr>
        <w:t>Appropriate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accounting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records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have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been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properly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kept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throughout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the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financial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251" w:val="left" w:leader="none"/>
          <w:tab w:pos="347" w:val="left" w:leader="none"/>
        </w:tabs>
        <w:spacing w:line="210" w:lineRule="atLeast" w:before="19" w:after="0"/>
        <w:ind w:left="347" w:right="38" w:hanging="233"/>
        <w:jc w:val="left"/>
        <w:rPr>
          <w:color w:val="5985A5"/>
          <w:sz w:val="16"/>
        </w:rPr>
      </w:pPr>
      <w:r>
        <w:rPr>
          <w:color w:val="5985A5"/>
          <w:spacing w:val="-2"/>
          <w:sz w:val="18"/>
        </w:rPr>
        <w:t>"</w:t>
      </w:r>
      <w:r>
        <w:rPr>
          <w:color w:val="5985A5"/>
          <w:spacing w:val="-11"/>
          <w:sz w:val="18"/>
        </w:rPr>
        <w:t> </w:t>
      </w:r>
      <w:r>
        <w:rPr>
          <w:color w:val="696B70"/>
          <w:spacing w:val="-2"/>
          <w:sz w:val="18"/>
        </w:rPr>
        <w:t>This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authority</w:t>
      </w:r>
      <w:r>
        <w:rPr>
          <w:color w:val="696B70"/>
          <w:spacing w:val="6"/>
          <w:sz w:val="18"/>
        </w:rPr>
        <w:t> </w:t>
      </w:r>
      <w:r>
        <w:rPr>
          <w:color w:val="696B70"/>
          <w:spacing w:val="-2"/>
          <w:sz w:val="18"/>
        </w:rPr>
        <w:t>complied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with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its</w:t>
      </w:r>
      <w:r>
        <w:rPr>
          <w:color w:val="696B70"/>
          <w:spacing w:val="-8"/>
          <w:sz w:val="18"/>
        </w:rPr>
        <w:t> </w:t>
      </w:r>
      <w:r>
        <w:rPr>
          <w:color w:val="696B70"/>
          <w:spacing w:val="-2"/>
          <w:sz w:val="18"/>
        </w:rPr>
        <w:t>financial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regulations,</w:t>
      </w:r>
      <w:r>
        <w:rPr>
          <w:color w:val="696B70"/>
          <w:spacing w:val="-3"/>
          <w:sz w:val="18"/>
        </w:rPr>
        <w:t> </w:t>
      </w:r>
      <w:r>
        <w:rPr>
          <w:color w:val="696B70"/>
          <w:spacing w:val="-2"/>
          <w:sz w:val="18"/>
        </w:rPr>
        <w:t>payments were supported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by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invoices,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all </w:t>
      </w:r>
      <w:r>
        <w:rPr>
          <w:color w:val="696B70"/>
          <w:sz w:val="18"/>
        </w:rPr>
        <w:t>expenditure</w:t>
      </w:r>
      <w:r>
        <w:rPr>
          <w:color w:val="696B70"/>
          <w:spacing w:val="-10"/>
          <w:sz w:val="18"/>
        </w:rPr>
        <w:t> </w:t>
      </w:r>
      <w:r>
        <w:rPr>
          <w:color w:val="696B70"/>
          <w:sz w:val="18"/>
        </w:rPr>
        <w:t>was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approved</w:t>
      </w:r>
      <w:r>
        <w:rPr>
          <w:color w:val="696B70"/>
          <w:spacing w:val="-6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VAT</w:t>
      </w:r>
      <w:r>
        <w:rPr>
          <w:color w:val="696B70"/>
          <w:spacing w:val="-12"/>
          <w:sz w:val="18"/>
        </w:rPr>
        <w:t> </w:t>
      </w:r>
      <w:r>
        <w:rPr>
          <w:color w:val="696B70"/>
          <w:sz w:val="18"/>
        </w:rPr>
        <w:t>was</w:t>
      </w:r>
      <w:r>
        <w:rPr>
          <w:color w:val="696B70"/>
          <w:spacing w:val="-11"/>
          <w:sz w:val="18"/>
        </w:rPr>
        <w:t> </w:t>
      </w:r>
      <w:r>
        <w:rPr>
          <w:color w:val="696B70"/>
          <w:sz w:val="18"/>
        </w:rPr>
        <w:t>appropriately accounted</w:t>
      </w:r>
      <w:r>
        <w:rPr>
          <w:color w:val="696B70"/>
          <w:spacing w:val="-5"/>
          <w:sz w:val="18"/>
        </w:rPr>
        <w:t> </w:t>
      </w:r>
      <w:r>
        <w:rPr>
          <w:color w:val="696B70"/>
          <w:sz w:val="18"/>
        </w:rPr>
        <w:t>for.</w:t>
      </w:r>
    </w:p>
    <w:p>
      <w:pPr>
        <w:spacing w:line="899" w:lineRule="exact" w:before="0"/>
        <w:ind w:left="115" w:right="0" w:firstLine="0"/>
        <w:jc w:val="left"/>
        <w:rPr>
          <w:sz w:val="144"/>
        </w:rPr>
      </w:pPr>
      <w:r>
        <w:rPr/>
        <w:br w:type="column"/>
      </w:r>
      <w:r>
        <w:rPr>
          <w:color w:val="E6F0F4"/>
          <w:spacing w:val="-5"/>
          <w:w w:val="145"/>
          <w:sz w:val="144"/>
          <w:shd w:fill="7593AA" w:color="auto" w:val="clear"/>
        </w:rPr>
        <w:t>■·</w:t>
      </w:r>
      <w:r>
        <w:rPr>
          <w:color w:val="E6F0F4"/>
          <w:spacing w:val="-5"/>
          <w:w w:val="145"/>
          <w:sz w:val="144"/>
        </w:rPr>
        <w:t>-</w:t>
      </w:r>
    </w:p>
    <w:p>
      <w:pPr>
        <w:spacing w:after="0" w:line="899" w:lineRule="exact"/>
        <w:jc w:val="left"/>
        <w:rPr>
          <w:sz w:val="144"/>
        </w:rPr>
        <w:sectPr>
          <w:type w:val="continuous"/>
          <w:pgSz w:w="11570" w:h="16490"/>
          <w:pgMar w:header="0" w:footer="505" w:top="640" w:bottom="700" w:left="708" w:right="0"/>
          <w:cols w:num="2" w:equalWidth="0">
            <w:col w:w="7679" w:space="309"/>
            <w:col w:w="2874"/>
          </w:cols>
        </w:sectPr>
      </w:pPr>
    </w:p>
    <w:p>
      <w:pPr>
        <w:pStyle w:val="ListParagraph"/>
        <w:numPr>
          <w:ilvl w:val="0"/>
          <w:numId w:val="1"/>
        </w:numPr>
        <w:tabs>
          <w:tab w:pos="348" w:val="left" w:leader="none"/>
        </w:tabs>
        <w:spacing w:line="210" w:lineRule="atLeast" w:before="55" w:after="0"/>
        <w:ind w:left="348" w:right="38" w:hanging="233"/>
        <w:jc w:val="left"/>
        <w:rPr>
          <w:b/>
          <w:color w:val="5985A5"/>
          <w:sz w:val="17"/>
        </w:rPr>
      </w:pPr>
      <w:r>
        <w:rPr>
          <w:color w:val="696B70"/>
          <w:spacing w:val="-4"/>
          <w:sz w:val="18"/>
        </w:rPr>
        <w:t>This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4"/>
          <w:sz w:val="18"/>
        </w:rPr>
        <w:t>authority assessed</w:t>
      </w:r>
      <w:r>
        <w:rPr>
          <w:color w:val="696B70"/>
          <w:spacing w:val="-5"/>
          <w:sz w:val="18"/>
        </w:rPr>
        <w:t> </w:t>
      </w:r>
      <w:r>
        <w:rPr>
          <w:color w:val="696B70"/>
          <w:spacing w:val="-4"/>
          <w:sz w:val="18"/>
        </w:rPr>
        <w:t>the significant</w:t>
      </w:r>
      <w:r>
        <w:rPr>
          <w:color w:val="696B70"/>
          <w:sz w:val="18"/>
        </w:rPr>
        <w:t> </w:t>
      </w:r>
      <w:r>
        <w:rPr>
          <w:color w:val="696B70"/>
          <w:spacing w:val="-4"/>
          <w:sz w:val="18"/>
        </w:rPr>
        <w:t>risks to achieving its objectives</w:t>
      </w:r>
      <w:r>
        <w:rPr>
          <w:color w:val="696B70"/>
          <w:sz w:val="18"/>
        </w:rPr>
        <w:t> </w:t>
      </w:r>
      <w:r>
        <w:rPr>
          <w:color w:val="696B70"/>
          <w:spacing w:val="-4"/>
          <w:sz w:val="18"/>
        </w:rPr>
        <w:t>and</w:t>
      </w:r>
      <w:r>
        <w:rPr>
          <w:color w:val="696B70"/>
          <w:spacing w:val="-12"/>
          <w:sz w:val="18"/>
        </w:rPr>
        <w:t> </w:t>
      </w:r>
      <w:r>
        <w:rPr>
          <w:color w:val="696B70"/>
          <w:spacing w:val="-4"/>
          <w:sz w:val="18"/>
        </w:rPr>
        <w:t>reviewed the adequacy </w:t>
      </w:r>
      <w:r>
        <w:rPr>
          <w:color w:val="696B70"/>
          <w:sz w:val="18"/>
        </w:rPr>
        <w:t>of arrangements to manage these.</w:t>
      </w:r>
    </w:p>
    <w:p>
      <w:pPr>
        <w:spacing w:line="376" w:lineRule="exact" w:before="0"/>
        <w:ind w:left="115" w:right="0" w:firstLine="0"/>
        <w:jc w:val="left"/>
        <w:rPr>
          <w:sz w:val="58"/>
        </w:rPr>
      </w:pPr>
      <w:r>
        <w:rPr/>
        <w:br w:type="column"/>
      </w:r>
      <w:r>
        <w:rPr>
          <w:color w:val="8C939A"/>
          <w:spacing w:val="-5"/>
          <w:w w:val="280"/>
          <w:sz w:val="58"/>
        </w:rPr>
        <w:t>!</w:t>
      </w:r>
      <w:r>
        <w:rPr>
          <w:color w:val="A3ACB5"/>
          <w:spacing w:val="-4"/>
          <w:w w:val="280"/>
          <w:sz w:val="5"/>
        </w:rPr>
        <w:t>✓</w:t>
      </w:r>
      <w:r>
        <w:rPr>
          <w:color w:val="A3ACB5"/>
          <w:spacing w:val="-5"/>
          <w:w w:val="280"/>
          <w:sz w:val="58"/>
        </w:rPr>
        <w:t>I</w:t>
      </w:r>
      <w:r>
        <w:rPr>
          <w:color w:val="A3ACB5"/>
          <w:spacing w:val="-4"/>
          <w:w w:val="280"/>
          <w:sz w:val="58"/>
        </w:rPr>
        <w:t>I</w:t>
      </w:r>
    </w:p>
    <w:p>
      <w:pPr>
        <w:spacing w:after="0" w:line="376" w:lineRule="exact"/>
        <w:jc w:val="left"/>
        <w:rPr>
          <w:sz w:val="58"/>
        </w:rPr>
        <w:sectPr>
          <w:type w:val="continuous"/>
          <w:pgSz w:w="11570" w:h="16490"/>
          <w:pgMar w:header="0" w:footer="505" w:top="640" w:bottom="700" w:left="708" w:right="0"/>
          <w:cols w:num="2" w:equalWidth="0">
            <w:col w:w="7879" w:space="53"/>
            <w:col w:w="2930"/>
          </w:cols>
        </w:sectPr>
      </w:pPr>
    </w:p>
    <w:p>
      <w:pPr>
        <w:pStyle w:val="ListParagraph"/>
        <w:numPr>
          <w:ilvl w:val="0"/>
          <w:numId w:val="1"/>
        </w:numPr>
        <w:tabs>
          <w:tab w:pos="342" w:val="left" w:leader="none"/>
          <w:tab w:pos="346" w:val="left" w:leader="none"/>
        </w:tabs>
        <w:spacing w:line="240" w:lineRule="auto" w:before="99" w:after="0"/>
        <w:ind w:left="346" w:right="142" w:hanging="237"/>
        <w:jc w:val="left"/>
        <w:rPr>
          <w:b/>
          <w:color w:val="5985A5"/>
          <w:sz w:val="18"/>
        </w:rPr>
      </w:pPr>
      <w:r>
        <w:rPr>
          <w:color w:val="696B70"/>
          <w:spacing w:val="-2"/>
          <w:sz w:val="18"/>
        </w:rPr>
        <w:t>The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precept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or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rates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requirement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resulted from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an</w:t>
      </w:r>
      <w:r>
        <w:rPr>
          <w:color w:val="696B70"/>
          <w:spacing w:val="-13"/>
          <w:sz w:val="18"/>
        </w:rPr>
        <w:t> </w:t>
      </w:r>
      <w:r>
        <w:rPr>
          <w:color w:val="696B70"/>
          <w:spacing w:val="-2"/>
          <w:sz w:val="18"/>
        </w:rPr>
        <w:t>adequate budgetary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process;</w:t>
      </w:r>
      <w:r>
        <w:rPr>
          <w:color w:val="696B70"/>
          <w:spacing w:val="-5"/>
          <w:sz w:val="18"/>
        </w:rPr>
        <w:t> </w:t>
      </w:r>
      <w:r>
        <w:rPr>
          <w:color w:val="696B70"/>
          <w:spacing w:val="-2"/>
          <w:sz w:val="18"/>
        </w:rPr>
        <w:t>progress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2"/>
          <w:sz w:val="18"/>
        </w:rPr>
        <w:t>against </w:t>
      </w:r>
      <w:r>
        <w:rPr>
          <w:color w:val="797B80"/>
          <w:sz w:val="18"/>
        </w:rPr>
        <w:t>the</w:t>
      </w:r>
      <w:r>
        <w:rPr>
          <w:color w:val="797B80"/>
          <w:spacing w:val="-11"/>
          <w:sz w:val="18"/>
        </w:rPr>
        <w:t> </w:t>
      </w:r>
      <w:r>
        <w:rPr>
          <w:color w:val="696B70"/>
          <w:sz w:val="18"/>
        </w:rPr>
        <w:t>budget was</w:t>
      </w:r>
      <w:r>
        <w:rPr>
          <w:color w:val="696B70"/>
          <w:spacing w:val="-5"/>
          <w:sz w:val="18"/>
        </w:rPr>
        <w:t> </w:t>
      </w:r>
      <w:r>
        <w:rPr>
          <w:color w:val="696B70"/>
          <w:sz w:val="18"/>
        </w:rPr>
        <w:t>regularty monitored;</w:t>
      </w:r>
      <w:r>
        <w:rPr>
          <w:color w:val="696B70"/>
          <w:spacing w:val="-1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8"/>
          <w:sz w:val="18"/>
        </w:rPr>
        <w:t> </w:t>
      </w:r>
      <w:r>
        <w:rPr>
          <w:color w:val="696B70"/>
          <w:sz w:val="18"/>
        </w:rPr>
        <w:t>reserves</w:t>
      </w:r>
      <w:r>
        <w:rPr>
          <w:color w:val="696B70"/>
          <w:spacing w:val="-8"/>
          <w:sz w:val="18"/>
        </w:rPr>
        <w:t> </w:t>
      </w:r>
      <w:r>
        <w:rPr>
          <w:color w:val="696B70"/>
          <w:sz w:val="18"/>
        </w:rPr>
        <w:t>were</w:t>
      </w:r>
      <w:r>
        <w:rPr>
          <w:color w:val="696B70"/>
          <w:spacing w:val="-7"/>
          <w:sz w:val="18"/>
        </w:rPr>
        <w:t> </w:t>
      </w:r>
      <w:r>
        <w:rPr>
          <w:color w:val="696B70"/>
          <w:sz w:val="18"/>
        </w:rPr>
        <w:t>appropriate.</w:t>
      </w:r>
    </w:p>
    <w:p>
      <w:pPr>
        <w:pStyle w:val="ListParagraph"/>
        <w:numPr>
          <w:ilvl w:val="0"/>
          <w:numId w:val="1"/>
        </w:numPr>
        <w:tabs>
          <w:tab w:pos="342" w:val="left" w:leader="none"/>
          <w:tab w:pos="346" w:val="left" w:leader="none"/>
        </w:tabs>
        <w:spacing w:line="249" w:lineRule="auto" w:before="61" w:after="0"/>
        <w:ind w:left="342" w:right="465" w:hanging="234"/>
        <w:jc w:val="left"/>
        <w:rPr>
          <w:color w:val="5985A5"/>
          <w:sz w:val="18"/>
        </w:rPr>
      </w:pPr>
      <w:r>
        <w:rPr>
          <w:color w:val="696B70"/>
          <w:spacing w:val="-2"/>
          <w:sz w:val="18"/>
        </w:rPr>
        <w:t>Expected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income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was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2"/>
          <w:sz w:val="18"/>
        </w:rPr>
        <w:t>fully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received, based</w:t>
      </w:r>
      <w:r>
        <w:rPr>
          <w:color w:val="696B70"/>
          <w:spacing w:val="-8"/>
          <w:sz w:val="18"/>
        </w:rPr>
        <w:t> </w:t>
      </w:r>
      <w:r>
        <w:rPr>
          <w:color w:val="696B70"/>
          <w:spacing w:val="-2"/>
          <w:sz w:val="18"/>
        </w:rPr>
        <w:t>on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2"/>
          <w:sz w:val="18"/>
        </w:rPr>
        <w:t>correct</w:t>
      </w:r>
      <w:r>
        <w:rPr>
          <w:color w:val="696B70"/>
          <w:spacing w:val="-7"/>
          <w:sz w:val="18"/>
        </w:rPr>
        <w:t> </w:t>
      </w:r>
      <w:r>
        <w:rPr>
          <w:color w:val="696B70"/>
          <w:spacing w:val="-2"/>
          <w:sz w:val="18"/>
        </w:rPr>
        <w:t>prices</w:t>
      </w:r>
      <w:r>
        <w:rPr>
          <w:color w:val="8C939A"/>
          <w:spacing w:val="-2"/>
          <w:sz w:val="18"/>
        </w:rPr>
        <w:t>,</w:t>
      </w:r>
      <w:r>
        <w:rPr>
          <w:color w:val="8C939A"/>
          <w:spacing w:val="-20"/>
          <w:sz w:val="18"/>
        </w:rPr>
        <w:t> </w:t>
      </w:r>
      <w:r>
        <w:rPr>
          <w:color w:val="696B70"/>
          <w:spacing w:val="-2"/>
          <w:sz w:val="18"/>
        </w:rPr>
        <w:t>property</w:t>
      </w:r>
      <w:r>
        <w:rPr>
          <w:color w:val="696B70"/>
          <w:spacing w:val="-7"/>
          <w:sz w:val="18"/>
        </w:rPr>
        <w:t> </w:t>
      </w:r>
      <w:r>
        <w:rPr>
          <w:color w:val="696B70"/>
          <w:spacing w:val="-2"/>
          <w:sz w:val="18"/>
        </w:rPr>
        <w:t>recorded</w:t>
      </w:r>
      <w:r>
        <w:rPr>
          <w:color w:val="696B70"/>
          <w:spacing w:val="-8"/>
          <w:sz w:val="18"/>
        </w:rPr>
        <w:t> </w:t>
      </w:r>
      <w:r>
        <w:rPr>
          <w:color w:val="696B70"/>
          <w:spacing w:val="-2"/>
          <w:sz w:val="18"/>
        </w:rPr>
        <w:t>and</w:t>
      </w:r>
      <w:r>
        <w:rPr>
          <w:color w:val="696B70"/>
          <w:spacing w:val="-18"/>
          <w:sz w:val="18"/>
        </w:rPr>
        <w:t> </w:t>
      </w:r>
      <w:r>
        <w:rPr>
          <w:color w:val="696B70"/>
          <w:spacing w:val="-2"/>
          <w:sz w:val="18"/>
        </w:rPr>
        <w:t>promptly </w:t>
      </w:r>
      <w:r>
        <w:rPr>
          <w:color w:val="696B70"/>
          <w:sz w:val="18"/>
        </w:rPr>
        <w:t>banked</w:t>
      </w:r>
      <w:r>
        <w:rPr>
          <w:color w:val="8C939A"/>
          <w:sz w:val="18"/>
        </w:rPr>
        <w:t>;</w:t>
      </w:r>
      <w:r>
        <w:rPr>
          <w:color w:val="8C939A"/>
          <w:spacing w:val="-15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2"/>
          <w:sz w:val="18"/>
        </w:rPr>
        <w:t> </w:t>
      </w:r>
      <w:r>
        <w:rPr>
          <w:color w:val="696B70"/>
          <w:sz w:val="18"/>
        </w:rPr>
        <w:t>VAT</w:t>
      </w:r>
      <w:r>
        <w:rPr>
          <w:color w:val="696B70"/>
          <w:spacing w:val="-6"/>
          <w:sz w:val="18"/>
        </w:rPr>
        <w:t> </w:t>
      </w:r>
      <w:r>
        <w:rPr>
          <w:color w:val="696B70"/>
          <w:sz w:val="18"/>
        </w:rPr>
        <w:t>was</w:t>
      </w:r>
      <w:r>
        <w:rPr>
          <w:color w:val="696B70"/>
          <w:spacing w:val="-2"/>
          <w:sz w:val="18"/>
        </w:rPr>
        <w:t> </w:t>
      </w:r>
      <w:r>
        <w:rPr>
          <w:color w:val="696B70"/>
          <w:sz w:val="18"/>
        </w:rPr>
        <w:t>appropriately</w:t>
      </w:r>
      <w:r>
        <w:rPr>
          <w:color w:val="696B70"/>
          <w:spacing w:val="21"/>
          <w:sz w:val="18"/>
        </w:rPr>
        <w:t> </w:t>
      </w:r>
      <w:r>
        <w:rPr>
          <w:color w:val="696B70"/>
          <w:sz w:val="18"/>
        </w:rPr>
        <w:t>accounted for.</w:t>
      </w:r>
    </w:p>
    <w:p>
      <w:pPr>
        <w:pStyle w:val="ListParagraph"/>
        <w:numPr>
          <w:ilvl w:val="0"/>
          <w:numId w:val="1"/>
        </w:numPr>
        <w:tabs>
          <w:tab w:pos="348" w:val="left" w:leader="none"/>
        </w:tabs>
        <w:spacing w:line="240" w:lineRule="auto" w:before="59" w:after="0"/>
        <w:ind w:left="348" w:right="0" w:hanging="235"/>
        <w:jc w:val="left"/>
        <w:rPr>
          <w:color w:val="5985A5"/>
          <w:sz w:val="18"/>
        </w:rPr>
      </w:pPr>
      <w:r>
        <w:rPr>
          <w:color w:val="696B70"/>
          <w:spacing w:val="-2"/>
          <w:sz w:val="18"/>
        </w:rPr>
        <w:t>Petty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cash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payments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were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property</w:t>
      </w:r>
      <w:r>
        <w:rPr>
          <w:color w:val="696B70"/>
          <w:spacing w:val="-5"/>
          <w:sz w:val="18"/>
        </w:rPr>
        <w:t> </w:t>
      </w:r>
      <w:r>
        <w:rPr>
          <w:color w:val="696B70"/>
          <w:spacing w:val="-2"/>
          <w:sz w:val="18"/>
        </w:rPr>
        <w:t>supported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by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receipts, all</w:t>
      </w:r>
      <w:r>
        <w:rPr>
          <w:color w:val="696B70"/>
          <w:spacing w:val="-19"/>
          <w:sz w:val="18"/>
        </w:rPr>
        <w:t> </w:t>
      </w:r>
      <w:r>
        <w:rPr>
          <w:color w:val="696B70"/>
          <w:spacing w:val="-2"/>
          <w:sz w:val="18"/>
        </w:rPr>
        <w:t>petty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2"/>
          <w:sz w:val="18"/>
        </w:rPr>
        <w:t>cash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expenditure</w:t>
      </w:r>
      <w:r>
        <w:rPr>
          <w:color w:val="696B70"/>
          <w:sz w:val="18"/>
        </w:rPr>
        <w:t> </w:t>
      </w:r>
      <w:r>
        <w:rPr>
          <w:color w:val="696B70"/>
          <w:spacing w:val="-2"/>
          <w:sz w:val="18"/>
        </w:rPr>
        <w:t>was</w:t>
      </w:r>
      <w:r>
        <w:rPr>
          <w:color w:val="696B70"/>
          <w:spacing w:val="-3"/>
          <w:sz w:val="18"/>
        </w:rPr>
        <w:t> </w:t>
      </w:r>
      <w:r>
        <w:rPr>
          <w:color w:val="696B70"/>
          <w:spacing w:val="-2"/>
          <w:sz w:val="18"/>
        </w:rPr>
        <w:t>approved </w:t>
      </w:r>
      <w:r>
        <w:rPr>
          <w:color w:val="696B70"/>
          <w:sz w:val="18"/>
        </w:rPr>
        <w:t>and</w:t>
      </w:r>
      <w:r>
        <w:rPr>
          <w:color w:val="696B70"/>
          <w:spacing w:val="-8"/>
          <w:sz w:val="18"/>
        </w:rPr>
        <w:t> </w:t>
      </w:r>
      <w:r>
        <w:rPr>
          <w:color w:val="696B70"/>
          <w:sz w:val="18"/>
        </w:rPr>
        <w:t>VAT</w:t>
      </w:r>
      <w:r>
        <w:rPr>
          <w:color w:val="696B70"/>
          <w:spacing w:val="-1"/>
          <w:sz w:val="18"/>
        </w:rPr>
        <w:t> </w:t>
      </w:r>
      <w:r>
        <w:rPr>
          <w:color w:val="696B70"/>
          <w:sz w:val="18"/>
        </w:rPr>
        <w:t>appropriately accounted for.</w:t>
      </w:r>
    </w:p>
    <w:p>
      <w:pPr>
        <w:pStyle w:val="ListParagraph"/>
        <w:numPr>
          <w:ilvl w:val="0"/>
          <w:numId w:val="1"/>
        </w:numPr>
        <w:tabs>
          <w:tab w:pos="345" w:val="left" w:leader="none"/>
          <w:tab w:pos="348" w:val="left" w:leader="none"/>
        </w:tabs>
        <w:spacing w:line="206" w:lineRule="exact" w:before="26" w:after="0"/>
        <w:ind w:left="348" w:right="263" w:hanging="231"/>
        <w:jc w:val="left"/>
        <w:rPr>
          <w:rFonts w:ascii="Times New Roman"/>
          <w:color w:val="5985A5"/>
          <w:sz w:val="19"/>
        </w:rPr>
      </w:pPr>
      <w:r>
        <w:rPr>
          <w:color w:val="696B70"/>
          <w:spacing w:val="-2"/>
          <w:sz w:val="18"/>
        </w:rPr>
        <w:t>Salaries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to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employees</w:t>
      </w:r>
      <w:r>
        <w:rPr>
          <w:color w:val="696B70"/>
          <w:spacing w:val="-7"/>
          <w:sz w:val="18"/>
        </w:rPr>
        <w:t> </w:t>
      </w:r>
      <w:r>
        <w:rPr>
          <w:color w:val="696B70"/>
          <w:spacing w:val="-2"/>
          <w:sz w:val="18"/>
        </w:rPr>
        <w:t>and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allowances</w:t>
      </w:r>
      <w:r>
        <w:rPr>
          <w:color w:val="696B70"/>
          <w:spacing w:val="9"/>
          <w:sz w:val="18"/>
        </w:rPr>
        <w:t> </w:t>
      </w:r>
      <w:r>
        <w:rPr>
          <w:color w:val="696B70"/>
          <w:spacing w:val="-2"/>
          <w:sz w:val="18"/>
        </w:rPr>
        <w:t>to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members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were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paid</w:t>
      </w:r>
      <w:r>
        <w:rPr>
          <w:color w:val="696B70"/>
          <w:spacing w:val="-11"/>
          <w:sz w:val="18"/>
        </w:rPr>
        <w:t> </w:t>
      </w:r>
      <w:r>
        <w:rPr>
          <w:color w:val="797B80"/>
          <w:spacing w:val="-2"/>
          <w:sz w:val="18"/>
        </w:rPr>
        <w:t>in</w:t>
      </w:r>
      <w:r>
        <w:rPr>
          <w:color w:val="797B80"/>
          <w:spacing w:val="-10"/>
          <w:sz w:val="18"/>
        </w:rPr>
        <w:t> </w:t>
      </w:r>
      <w:r>
        <w:rPr>
          <w:color w:val="696B70"/>
          <w:spacing w:val="-2"/>
          <w:sz w:val="18"/>
        </w:rPr>
        <w:t>accordance with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this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authority's </w:t>
      </w:r>
      <w:r>
        <w:rPr>
          <w:color w:val="696B70"/>
          <w:sz w:val="18"/>
        </w:rPr>
        <w:t>approvals,</w:t>
      </w:r>
      <w:r>
        <w:rPr>
          <w:color w:val="696B70"/>
          <w:spacing w:val="1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PAYE</w:t>
      </w:r>
      <w:r>
        <w:rPr>
          <w:color w:val="696B70"/>
          <w:spacing w:val="-5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4"/>
          <w:sz w:val="18"/>
        </w:rPr>
        <w:t> </w:t>
      </w:r>
      <w:r>
        <w:rPr>
          <w:color w:val="696B70"/>
          <w:sz w:val="18"/>
        </w:rPr>
        <w:t>NI</w:t>
      </w:r>
      <w:r>
        <w:rPr>
          <w:color w:val="696B70"/>
          <w:spacing w:val="-15"/>
          <w:sz w:val="18"/>
        </w:rPr>
        <w:t> </w:t>
      </w:r>
      <w:r>
        <w:rPr>
          <w:color w:val="696B70"/>
          <w:sz w:val="18"/>
        </w:rPr>
        <w:t>requirements were</w:t>
      </w:r>
      <w:r>
        <w:rPr>
          <w:color w:val="696B70"/>
          <w:spacing w:val="-11"/>
          <w:sz w:val="18"/>
        </w:rPr>
        <w:t> </w:t>
      </w:r>
      <w:r>
        <w:rPr>
          <w:color w:val="696B70"/>
          <w:sz w:val="18"/>
        </w:rPr>
        <w:t>property</w:t>
      </w:r>
      <w:r>
        <w:rPr>
          <w:color w:val="696B70"/>
          <w:spacing w:val="-2"/>
          <w:sz w:val="18"/>
        </w:rPr>
        <w:t> </w:t>
      </w:r>
      <w:r>
        <w:rPr>
          <w:color w:val="696B70"/>
          <w:sz w:val="18"/>
        </w:rPr>
        <w:t>applied.</w:t>
      </w:r>
    </w:p>
    <w:p>
      <w:pPr>
        <w:spacing w:line="549" w:lineRule="exact" w:before="0"/>
        <w:ind w:left="0" w:right="0" w:firstLine="0"/>
        <w:jc w:val="left"/>
        <w:rPr>
          <w:sz w:val="58"/>
        </w:rPr>
      </w:pPr>
      <w:r>
        <w:rPr/>
        <w:br w:type="column"/>
      </w:r>
      <w:r>
        <w:rPr>
          <w:color w:val="8C939A"/>
          <w:spacing w:val="-5"/>
          <w:w w:val="280"/>
          <w:sz w:val="58"/>
        </w:rPr>
        <w:t>!</w:t>
      </w:r>
      <w:r>
        <w:rPr>
          <w:color w:val="A3ACB5"/>
          <w:spacing w:val="-4"/>
          <w:w w:val="280"/>
          <w:sz w:val="5"/>
        </w:rPr>
        <w:t>✓</w:t>
      </w:r>
      <w:r>
        <w:rPr>
          <w:color w:val="A3ACB5"/>
          <w:spacing w:val="-5"/>
          <w:w w:val="280"/>
          <w:sz w:val="58"/>
        </w:rPr>
        <w:t>I</w:t>
      </w:r>
      <w:r>
        <w:rPr>
          <w:color w:val="A3ACB5"/>
          <w:spacing w:val="-4"/>
          <w:w w:val="280"/>
          <w:sz w:val="58"/>
        </w:rPr>
        <w:t>I</w:t>
      </w:r>
    </w:p>
    <w:p>
      <w:pPr>
        <w:pStyle w:val="BodyText"/>
        <w:spacing w:before="416"/>
        <w:rPr>
          <w:sz w:val="58"/>
        </w:rPr>
      </w:pPr>
    </w:p>
    <w:p>
      <w:pPr>
        <w:spacing w:line="201" w:lineRule="exact" w:before="0"/>
        <w:ind w:left="324" w:right="0" w:firstLine="0"/>
        <w:jc w:val="left"/>
        <w:rPr>
          <w:sz w:val="25"/>
        </w:rPr>
      </w:pPr>
      <w:r>
        <w:rPr>
          <w:color w:val="696B70"/>
          <w:spacing w:val="-10"/>
          <w:sz w:val="25"/>
        </w:rPr>
        <w:t>✓</w:t>
      </w:r>
    </w:p>
    <w:p>
      <w:pPr>
        <w:spacing w:after="0" w:line="201" w:lineRule="exact"/>
        <w:jc w:val="left"/>
        <w:rPr>
          <w:sz w:val="25"/>
        </w:rPr>
        <w:sectPr>
          <w:type w:val="continuous"/>
          <w:pgSz w:w="11570" w:h="16490"/>
          <w:pgMar w:header="0" w:footer="505" w:top="640" w:bottom="700" w:left="708" w:right="0"/>
          <w:cols w:num="2" w:equalWidth="0">
            <w:col w:w="8022" w:space="25"/>
            <w:col w:w="2815"/>
          </w:cols>
        </w:sectPr>
      </w:pPr>
    </w:p>
    <w:p>
      <w:pPr>
        <w:pStyle w:val="ListParagraph"/>
        <w:numPr>
          <w:ilvl w:val="0"/>
          <w:numId w:val="1"/>
        </w:numPr>
        <w:tabs>
          <w:tab w:pos="348" w:val="left" w:leader="none"/>
          <w:tab w:pos="8196" w:val="left" w:leader="none"/>
        </w:tabs>
        <w:spacing w:line="71" w:lineRule="exact" w:before="0" w:after="0"/>
        <w:ind w:left="348" w:right="0" w:hanging="238"/>
        <w:jc w:val="left"/>
        <w:rPr>
          <w:b/>
          <w:color w:val="5985A5"/>
          <w:sz w:val="18"/>
        </w:rPr>
      </w:pPr>
      <w:r>
        <w:rPr>
          <w:color w:val="696B70"/>
          <w:spacing w:val="-2"/>
          <w:sz w:val="18"/>
        </w:rPr>
        <w:t>Asset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and</w:t>
      </w:r>
      <w:r>
        <w:rPr>
          <w:color w:val="696B70"/>
          <w:spacing w:val="-12"/>
          <w:sz w:val="18"/>
        </w:rPr>
        <w:t> </w:t>
      </w:r>
      <w:r>
        <w:rPr>
          <w:color w:val="696B70"/>
          <w:spacing w:val="-2"/>
          <w:sz w:val="18"/>
        </w:rPr>
        <w:t>investments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registers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were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complete</w:t>
      </w:r>
      <w:r>
        <w:rPr>
          <w:color w:val="696B70"/>
          <w:spacing w:val="-7"/>
          <w:sz w:val="18"/>
        </w:rPr>
        <w:t> </w:t>
      </w:r>
      <w:r>
        <w:rPr>
          <w:color w:val="696B70"/>
          <w:spacing w:val="-2"/>
          <w:sz w:val="18"/>
        </w:rPr>
        <w:t>and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accurate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and</w:t>
      </w:r>
      <w:r>
        <w:rPr>
          <w:color w:val="696B70"/>
          <w:spacing w:val="-12"/>
          <w:sz w:val="18"/>
        </w:rPr>
        <w:t> </w:t>
      </w:r>
      <w:r>
        <w:rPr>
          <w:color w:val="696B70"/>
          <w:spacing w:val="-2"/>
          <w:sz w:val="18"/>
        </w:rPr>
        <w:t>property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maintained.</w:t>
      </w:r>
      <w:r>
        <w:rPr>
          <w:color w:val="696B70"/>
          <w:sz w:val="18"/>
        </w:rPr>
        <w:tab/>
      </w:r>
      <w:r>
        <w:rPr>
          <w:i/>
          <w:color w:val="8C939A"/>
          <w:sz w:val="32"/>
        </w:rPr>
        <w:t>f"T</w:t>
      </w:r>
      <w:r>
        <w:rPr>
          <w:i/>
          <w:color w:val="8C939A"/>
          <w:spacing w:val="67"/>
          <w:sz w:val="32"/>
        </w:rPr>
        <w:t> </w:t>
      </w:r>
      <w:r>
        <w:rPr>
          <w:color w:val="A3ACB5"/>
          <w:spacing w:val="-5"/>
          <w:sz w:val="44"/>
        </w:rPr>
        <w:t>r-</w:t>
      </w:r>
    </w:p>
    <w:p>
      <w:pPr>
        <w:pStyle w:val="ListParagraph"/>
        <w:numPr>
          <w:ilvl w:val="0"/>
          <w:numId w:val="1"/>
        </w:numPr>
        <w:tabs>
          <w:tab w:pos="344" w:val="left" w:leader="none"/>
          <w:tab w:pos="7962" w:val="left" w:leader="none"/>
        </w:tabs>
        <w:spacing w:line="625" w:lineRule="exact" w:before="0" w:after="0"/>
        <w:ind w:left="344" w:right="0" w:hanging="237"/>
        <w:jc w:val="left"/>
        <w:rPr>
          <w:color w:val="5985A5"/>
          <w:sz w:val="18"/>
        </w:rPr>
      </w:pPr>
      <w:r>
        <w:rPr>
          <w:color w:val="696B70"/>
          <w:spacing w:val="-2"/>
          <w:sz w:val="18"/>
        </w:rPr>
        <w:t>Periodic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bank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account</w:t>
      </w:r>
      <w:r>
        <w:rPr>
          <w:color w:val="696B70"/>
          <w:spacing w:val="-3"/>
          <w:sz w:val="18"/>
        </w:rPr>
        <w:t> </w:t>
      </w:r>
      <w:r>
        <w:rPr>
          <w:color w:val="696B70"/>
          <w:spacing w:val="-2"/>
          <w:sz w:val="18"/>
        </w:rPr>
        <w:t>reconciliations</w:t>
      </w:r>
      <w:r>
        <w:rPr>
          <w:color w:val="696B70"/>
          <w:spacing w:val="-15"/>
          <w:sz w:val="18"/>
        </w:rPr>
        <w:t> </w:t>
      </w:r>
      <w:r>
        <w:rPr>
          <w:color w:val="696B70"/>
          <w:spacing w:val="-2"/>
          <w:sz w:val="18"/>
        </w:rPr>
        <w:t>were</w:t>
      </w:r>
      <w:r>
        <w:rPr>
          <w:color w:val="696B70"/>
          <w:spacing w:val="-7"/>
          <w:sz w:val="18"/>
        </w:rPr>
        <w:t> </w:t>
      </w:r>
      <w:r>
        <w:rPr>
          <w:color w:val="696B70"/>
          <w:spacing w:val="-2"/>
          <w:sz w:val="18"/>
        </w:rPr>
        <w:t>property</w:t>
      </w:r>
      <w:r>
        <w:rPr>
          <w:color w:val="696B70"/>
          <w:spacing w:val="-1"/>
          <w:sz w:val="18"/>
        </w:rPr>
        <w:t> </w:t>
      </w:r>
      <w:r>
        <w:rPr>
          <w:color w:val="696B70"/>
          <w:spacing w:val="-2"/>
          <w:sz w:val="18"/>
        </w:rPr>
        <w:t>carried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out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2"/>
          <w:sz w:val="18"/>
        </w:rPr>
        <w:t>during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the</w:t>
      </w:r>
      <w:r>
        <w:rPr>
          <w:color w:val="696B70"/>
          <w:spacing w:val="-8"/>
          <w:sz w:val="18"/>
        </w:rPr>
        <w:t> </w:t>
      </w:r>
      <w:r>
        <w:rPr>
          <w:color w:val="696B70"/>
          <w:spacing w:val="-2"/>
          <w:sz w:val="18"/>
        </w:rPr>
        <w:t>year.</w:t>
      </w:r>
      <w:r>
        <w:rPr>
          <w:color w:val="696B70"/>
          <w:sz w:val="18"/>
        </w:rPr>
        <w:tab/>
      </w:r>
      <w:r>
        <w:rPr>
          <w:color w:val="8C939A"/>
          <w:spacing w:val="-5"/>
          <w:position w:val="-26"/>
          <w:sz w:val="87"/>
        </w:rPr>
        <w:t>F</w:t>
      </w:r>
      <w:r>
        <w:rPr>
          <w:color w:val="696B70"/>
          <w:spacing w:val="-5"/>
          <w:sz w:val="25"/>
        </w:rPr>
        <w:t>✓</w:t>
      </w:r>
    </w:p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168" w:lineRule="exact" w:before="0" w:after="0"/>
        <w:ind w:left="349" w:right="0" w:hanging="238"/>
        <w:jc w:val="left"/>
        <w:rPr>
          <w:b/>
          <w:color w:val="5985A5"/>
          <w:sz w:val="18"/>
        </w:rPr>
      </w:pPr>
      <w:r>
        <w:rPr>
          <w:color w:val="696B70"/>
          <w:w w:val="90"/>
          <w:sz w:val="18"/>
        </w:rPr>
        <w:t>Accounting</w:t>
      </w:r>
      <w:r>
        <w:rPr>
          <w:color w:val="696B70"/>
          <w:spacing w:val="19"/>
          <w:sz w:val="18"/>
        </w:rPr>
        <w:t> </w:t>
      </w:r>
      <w:r>
        <w:rPr>
          <w:color w:val="696B70"/>
          <w:w w:val="90"/>
          <w:sz w:val="18"/>
        </w:rPr>
        <w:t>statements</w:t>
      </w:r>
      <w:r>
        <w:rPr>
          <w:color w:val="696B70"/>
          <w:spacing w:val="18"/>
          <w:sz w:val="18"/>
        </w:rPr>
        <w:t> </w:t>
      </w:r>
      <w:r>
        <w:rPr>
          <w:color w:val="696B70"/>
          <w:w w:val="90"/>
          <w:sz w:val="18"/>
        </w:rPr>
        <w:t>prepared</w:t>
      </w:r>
      <w:r>
        <w:rPr>
          <w:color w:val="696B70"/>
          <w:spacing w:val="12"/>
          <w:sz w:val="18"/>
        </w:rPr>
        <w:t> </w:t>
      </w:r>
      <w:r>
        <w:rPr>
          <w:color w:val="696B70"/>
          <w:w w:val="90"/>
          <w:sz w:val="18"/>
        </w:rPr>
        <w:t>during</w:t>
      </w:r>
      <w:r>
        <w:rPr>
          <w:color w:val="696B70"/>
          <w:spacing w:val="1"/>
          <w:sz w:val="18"/>
        </w:rPr>
        <w:t> </w:t>
      </w:r>
      <w:r>
        <w:rPr>
          <w:color w:val="696B70"/>
          <w:w w:val="90"/>
          <w:sz w:val="18"/>
        </w:rPr>
        <w:t>the</w:t>
      </w:r>
      <w:r>
        <w:rPr>
          <w:color w:val="696B70"/>
          <w:spacing w:val="4"/>
          <w:sz w:val="18"/>
        </w:rPr>
        <w:t> </w:t>
      </w:r>
      <w:r>
        <w:rPr>
          <w:color w:val="696B70"/>
          <w:w w:val="90"/>
          <w:sz w:val="18"/>
        </w:rPr>
        <w:t>year</w:t>
      </w:r>
      <w:r>
        <w:rPr>
          <w:color w:val="696B70"/>
          <w:spacing w:val="2"/>
          <w:sz w:val="18"/>
        </w:rPr>
        <w:t> </w:t>
      </w:r>
      <w:r>
        <w:rPr>
          <w:color w:val="696B70"/>
          <w:w w:val="90"/>
          <w:sz w:val="18"/>
        </w:rPr>
        <w:t>were</w:t>
      </w:r>
      <w:r>
        <w:rPr>
          <w:color w:val="696B70"/>
          <w:spacing w:val="11"/>
          <w:sz w:val="18"/>
        </w:rPr>
        <w:t> </w:t>
      </w:r>
      <w:r>
        <w:rPr>
          <w:color w:val="696B70"/>
          <w:w w:val="90"/>
          <w:sz w:val="18"/>
        </w:rPr>
        <w:t>prepared</w:t>
      </w:r>
      <w:r>
        <w:rPr>
          <w:color w:val="696B70"/>
          <w:spacing w:val="8"/>
          <w:sz w:val="18"/>
        </w:rPr>
        <w:t> </w:t>
      </w:r>
      <w:r>
        <w:rPr>
          <w:color w:val="696B70"/>
          <w:w w:val="90"/>
          <w:sz w:val="18"/>
        </w:rPr>
        <w:t>on</w:t>
      </w:r>
      <w:r>
        <w:rPr>
          <w:color w:val="696B70"/>
          <w:spacing w:val="1"/>
          <w:sz w:val="18"/>
        </w:rPr>
        <w:t> </w:t>
      </w:r>
      <w:r>
        <w:rPr>
          <w:color w:val="696B70"/>
          <w:w w:val="90"/>
          <w:sz w:val="18"/>
        </w:rPr>
        <w:t>the</w:t>
      </w:r>
      <w:r>
        <w:rPr>
          <w:color w:val="696B70"/>
          <w:spacing w:val="4"/>
          <w:sz w:val="18"/>
        </w:rPr>
        <w:t> </w:t>
      </w:r>
      <w:r>
        <w:rPr>
          <w:color w:val="696B70"/>
          <w:w w:val="90"/>
          <w:sz w:val="18"/>
        </w:rPr>
        <w:t>correct</w:t>
      </w:r>
      <w:r>
        <w:rPr>
          <w:color w:val="696B70"/>
          <w:spacing w:val="24"/>
          <w:sz w:val="18"/>
        </w:rPr>
        <w:t> </w:t>
      </w:r>
      <w:r>
        <w:rPr>
          <w:color w:val="696B70"/>
          <w:w w:val="90"/>
          <w:sz w:val="18"/>
        </w:rPr>
        <w:t>accounting</w:t>
      </w:r>
      <w:r>
        <w:rPr>
          <w:color w:val="696B70"/>
          <w:spacing w:val="12"/>
          <w:sz w:val="18"/>
        </w:rPr>
        <w:t> </w:t>
      </w:r>
      <w:r>
        <w:rPr>
          <w:color w:val="696B70"/>
          <w:w w:val="90"/>
          <w:sz w:val="18"/>
        </w:rPr>
        <w:t>basis</w:t>
      </w:r>
      <w:r>
        <w:rPr>
          <w:color w:val="696B70"/>
          <w:spacing w:val="11"/>
          <w:sz w:val="18"/>
        </w:rPr>
        <w:t> </w:t>
      </w:r>
      <w:r>
        <w:rPr>
          <w:color w:val="797B80"/>
          <w:spacing w:val="-2"/>
          <w:w w:val="90"/>
          <w:sz w:val="18"/>
        </w:rPr>
        <w:t>(receipts</w:t>
      </w:r>
    </w:p>
    <w:p>
      <w:pPr>
        <w:pStyle w:val="BodyText"/>
        <w:tabs>
          <w:tab w:pos="8371" w:val="left" w:leader="none"/>
        </w:tabs>
        <w:spacing w:line="247" w:lineRule="exact"/>
        <w:ind w:left="348"/>
        <w:rPr>
          <w:sz w:val="25"/>
        </w:rPr>
      </w:pPr>
      <w:r>
        <w:rPr>
          <w:color w:val="696B70"/>
          <w:spacing w:val="-4"/>
        </w:rPr>
        <w:t>and</w:t>
      </w:r>
      <w:r>
        <w:rPr>
          <w:color w:val="696B70"/>
          <w:spacing w:val="-11"/>
        </w:rPr>
        <w:t> </w:t>
      </w:r>
      <w:r>
        <w:rPr>
          <w:color w:val="696B70"/>
          <w:spacing w:val="-4"/>
        </w:rPr>
        <w:t>payments or</w:t>
      </w:r>
      <w:r>
        <w:rPr>
          <w:color w:val="696B70"/>
          <w:spacing w:val="-13"/>
        </w:rPr>
        <w:t> </w:t>
      </w:r>
      <w:r>
        <w:rPr>
          <w:color w:val="696B70"/>
          <w:spacing w:val="-4"/>
        </w:rPr>
        <w:t>income</w:t>
      </w:r>
      <w:r>
        <w:rPr>
          <w:color w:val="696B70"/>
          <w:spacing w:val="-1"/>
        </w:rPr>
        <w:t> </w:t>
      </w:r>
      <w:r>
        <w:rPr>
          <w:color w:val="696B70"/>
          <w:spacing w:val="-4"/>
        </w:rPr>
        <w:t>and</w:t>
      </w:r>
      <w:r>
        <w:rPr>
          <w:color w:val="696B70"/>
          <w:spacing w:val="-11"/>
        </w:rPr>
        <w:t> </w:t>
      </w:r>
      <w:r>
        <w:rPr>
          <w:color w:val="696B70"/>
          <w:spacing w:val="-4"/>
        </w:rPr>
        <w:t>expenditure)</w:t>
      </w:r>
      <w:r>
        <w:rPr>
          <w:color w:val="8C939A"/>
          <w:spacing w:val="-4"/>
        </w:rPr>
        <w:t>,</w:t>
      </w:r>
      <w:r>
        <w:rPr>
          <w:color w:val="8C939A"/>
          <w:spacing w:val="-19"/>
        </w:rPr>
        <w:t> </w:t>
      </w:r>
      <w:r>
        <w:rPr>
          <w:color w:val="696B70"/>
          <w:spacing w:val="-4"/>
        </w:rPr>
        <w:t>agreed</w:t>
      </w:r>
      <w:r>
        <w:rPr>
          <w:color w:val="696B70"/>
          <w:spacing w:val="-9"/>
        </w:rPr>
        <w:t> </w:t>
      </w:r>
      <w:r>
        <w:rPr>
          <w:color w:val="696B70"/>
          <w:spacing w:val="-4"/>
        </w:rPr>
        <w:t>to</w:t>
      </w:r>
      <w:r>
        <w:rPr>
          <w:color w:val="696B70"/>
          <w:spacing w:val="-15"/>
        </w:rPr>
        <w:t> </w:t>
      </w:r>
      <w:r>
        <w:rPr>
          <w:color w:val="696B70"/>
          <w:spacing w:val="-4"/>
        </w:rPr>
        <w:t>the</w:t>
      </w:r>
      <w:r>
        <w:rPr>
          <w:color w:val="696B70"/>
          <w:spacing w:val="-12"/>
        </w:rPr>
        <w:t> </w:t>
      </w:r>
      <w:r>
        <w:rPr>
          <w:color w:val="696B70"/>
          <w:spacing w:val="-4"/>
        </w:rPr>
        <w:t>cash</w:t>
      </w:r>
      <w:r>
        <w:rPr>
          <w:color w:val="696B70"/>
          <w:spacing w:val="-15"/>
        </w:rPr>
        <w:t> </w:t>
      </w:r>
      <w:r>
        <w:rPr>
          <w:color w:val="696B70"/>
          <w:spacing w:val="-4"/>
        </w:rPr>
        <w:t>book,</w:t>
      </w:r>
      <w:r>
        <w:rPr>
          <w:color w:val="696B70"/>
          <w:spacing w:val="-1"/>
        </w:rPr>
        <w:t> </w:t>
      </w:r>
      <w:r>
        <w:rPr>
          <w:color w:val="696B70"/>
          <w:spacing w:val="-4"/>
        </w:rPr>
        <w:t>supported</w:t>
      </w:r>
      <w:r>
        <w:rPr>
          <w:color w:val="696B70"/>
          <w:spacing w:val="-3"/>
        </w:rPr>
        <w:t> </w:t>
      </w:r>
      <w:r>
        <w:rPr>
          <w:color w:val="696B70"/>
          <w:spacing w:val="-4"/>
        </w:rPr>
        <w:t>by</w:t>
      </w:r>
      <w:r>
        <w:rPr>
          <w:color w:val="696B70"/>
          <w:spacing w:val="-12"/>
        </w:rPr>
        <w:t> </w:t>
      </w:r>
      <w:r>
        <w:rPr>
          <w:color w:val="696B70"/>
          <w:spacing w:val="-4"/>
        </w:rPr>
        <w:t>an</w:t>
      </w:r>
      <w:r>
        <w:rPr>
          <w:color w:val="696B70"/>
          <w:spacing w:val="-8"/>
        </w:rPr>
        <w:t> </w:t>
      </w:r>
      <w:r>
        <w:rPr>
          <w:color w:val="696B70"/>
          <w:spacing w:val="-4"/>
        </w:rPr>
        <w:t>adequate</w:t>
      </w:r>
      <w:r>
        <w:rPr>
          <w:color w:val="696B70"/>
          <w:spacing w:val="2"/>
        </w:rPr>
        <w:t> </w:t>
      </w:r>
      <w:r>
        <w:rPr>
          <w:color w:val="696B70"/>
          <w:spacing w:val="-4"/>
        </w:rPr>
        <w:t>audit</w:t>
      </w:r>
      <w:r>
        <w:rPr>
          <w:color w:val="696B70"/>
        </w:rPr>
        <w:tab/>
      </w:r>
      <w:r>
        <w:rPr>
          <w:color w:val="696B70"/>
          <w:spacing w:val="-10"/>
          <w:sz w:val="25"/>
        </w:rPr>
        <w:t>✓</w:t>
      </w:r>
    </w:p>
    <w:p>
      <w:pPr>
        <w:pStyle w:val="BodyText"/>
        <w:spacing w:line="199" w:lineRule="exact"/>
        <w:ind w:left="346"/>
      </w:pPr>
      <w:r>
        <w:rPr>
          <w:color w:val="696B70"/>
          <w:spacing w:val="-4"/>
        </w:rPr>
        <w:t>trail</w:t>
      </w:r>
      <w:r>
        <w:rPr>
          <w:color w:val="696B70"/>
          <w:spacing w:val="-11"/>
        </w:rPr>
        <w:t> </w:t>
      </w:r>
      <w:r>
        <w:rPr>
          <w:color w:val="696B70"/>
          <w:spacing w:val="-4"/>
        </w:rPr>
        <w:t>from</w:t>
      </w:r>
      <w:r>
        <w:rPr>
          <w:color w:val="696B70"/>
          <w:spacing w:val="-15"/>
        </w:rPr>
        <w:t> </w:t>
      </w:r>
      <w:r>
        <w:rPr>
          <w:color w:val="696B70"/>
          <w:spacing w:val="-4"/>
        </w:rPr>
        <w:t>undertying</w:t>
      </w:r>
      <w:r>
        <w:rPr>
          <w:color w:val="696B70"/>
          <w:spacing w:val="-9"/>
        </w:rPr>
        <w:t> </w:t>
      </w:r>
      <w:r>
        <w:rPr>
          <w:color w:val="696B70"/>
          <w:spacing w:val="-4"/>
        </w:rPr>
        <w:t>records</w:t>
      </w:r>
      <w:r>
        <w:rPr>
          <w:color w:val="696B70"/>
          <w:spacing w:val="-8"/>
        </w:rPr>
        <w:t> </w:t>
      </w:r>
      <w:r>
        <w:rPr>
          <w:color w:val="696B70"/>
          <w:spacing w:val="-4"/>
        </w:rPr>
        <w:t>and</w:t>
      </w:r>
      <w:r>
        <w:rPr>
          <w:color w:val="696B70"/>
          <w:spacing w:val="-15"/>
        </w:rPr>
        <w:t> </w:t>
      </w:r>
      <w:r>
        <w:rPr>
          <w:color w:val="696B70"/>
          <w:spacing w:val="-4"/>
        </w:rPr>
        <w:t>where</w:t>
      </w:r>
      <w:r>
        <w:rPr>
          <w:color w:val="696B70"/>
          <w:spacing w:val="-9"/>
        </w:rPr>
        <w:t> </w:t>
      </w:r>
      <w:r>
        <w:rPr>
          <w:color w:val="696B70"/>
          <w:spacing w:val="-4"/>
        </w:rPr>
        <w:t>appropriate</w:t>
      </w:r>
      <w:r>
        <w:rPr>
          <w:color w:val="696B70"/>
          <w:spacing w:val="-8"/>
        </w:rPr>
        <w:t> </w:t>
      </w:r>
      <w:r>
        <w:rPr>
          <w:color w:val="696B70"/>
          <w:spacing w:val="-4"/>
        </w:rPr>
        <w:t>debtors</w:t>
      </w:r>
      <w:r>
        <w:rPr>
          <w:color w:val="696B70"/>
          <w:spacing w:val="-9"/>
        </w:rPr>
        <w:t> </w:t>
      </w:r>
      <w:r>
        <w:rPr>
          <w:color w:val="696B70"/>
          <w:spacing w:val="-4"/>
        </w:rPr>
        <w:t>and</w:t>
      </w:r>
      <w:r>
        <w:rPr>
          <w:color w:val="696B70"/>
          <w:spacing w:val="-12"/>
        </w:rPr>
        <w:t> </w:t>
      </w:r>
      <w:r>
        <w:rPr>
          <w:color w:val="696B70"/>
          <w:spacing w:val="-4"/>
        </w:rPr>
        <w:t>creditors were</w:t>
      </w:r>
      <w:r>
        <w:rPr>
          <w:color w:val="696B70"/>
          <w:spacing w:val="-10"/>
        </w:rPr>
        <w:t> </w:t>
      </w:r>
      <w:r>
        <w:rPr>
          <w:color w:val="696B70"/>
          <w:spacing w:val="-4"/>
        </w:rPr>
        <w:t>property</w:t>
      </w:r>
      <w:r>
        <w:rPr>
          <w:color w:val="696B70"/>
          <w:spacing w:val="-3"/>
        </w:rPr>
        <w:t> </w:t>
      </w:r>
      <w:r>
        <w:rPr>
          <w:color w:val="696B70"/>
          <w:spacing w:val="-4"/>
        </w:rPr>
        <w:t>recorded.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176" w:lineRule="exact" w:before="62" w:after="0"/>
        <w:ind w:left="340" w:right="0" w:hanging="235"/>
        <w:jc w:val="left"/>
        <w:rPr>
          <w:b/>
          <w:bCs/>
          <w:color w:val="5985A5"/>
          <w:sz w:val="18"/>
          <w:szCs w:val="18"/>
        </w:rPr>
      </w:pPr>
      <w:r>
        <w:rPr>
          <w:b/>
          <w:bCs/>
          <w:color w:val="696B70"/>
          <w:spacing w:val="-2"/>
          <w:sz w:val="18"/>
          <w:szCs w:val="18"/>
        </w:rPr>
        <w:t>If</w:t>
      </w:r>
      <w:r>
        <w:rPr>
          <w:b/>
          <w:bCs/>
          <w:color w:val="696B70"/>
          <w:spacing w:val="-11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the</w:t>
      </w:r>
      <w:r>
        <w:rPr>
          <w:color w:val="696B70"/>
          <w:spacing w:val="-10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authority</w:t>
      </w:r>
      <w:r>
        <w:rPr>
          <w:color w:val="696B70"/>
          <w:spacing w:val="-11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certified</w:t>
      </w:r>
      <w:r>
        <w:rPr>
          <w:color w:val="696B70"/>
          <w:spacing w:val="-8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itself</w:t>
      </w:r>
      <w:r>
        <w:rPr>
          <w:color w:val="696B70"/>
          <w:spacing w:val="-6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as</w:t>
      </w:r>
      <w:r>
        <w:rPr>
          <w:color w:val="696B70"/>
          <w:spacing w:val="-10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exempt</w:t>
      </w:r>
      <w:r>
        <w:rPr>
          <w:color w:val="696B70"/>
          <w:spacing w:val="6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from</w:t>
      </w:r>
      <w:r>
        <w:rPr>
          <w:color w:val="696B70"/>
          <w:spacing w:val="-13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a</w:t>
      </w:r>
      <w:r>
        <w:rPr>
          <w:color w:val="696B70"/>
          <w:spacing w:val="-11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limited</w:t>
      </w:r>
      <w:r>
        <w:rPr>
          <w:color w:val="696B70"/>
          <w:spacing w:val="-10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assurance</w:t>
      </w:r>
      <w:r>
        <w:rPr>
          <w:color w:val="696B70"/>
          <w:spacing w:val="-1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review</w:t>
      </w:r>
      <w:r>
        <w:rPr>
          <w:color w:val="696B70"/>
          <w:spacing w:val="-9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in</w:t>
      </w:r>
      <w:r>
        <w:rPr>
          <w:color w:val="696B70"/>
          <w:spacing w:val="-26"/>
          <w:sz w:val="18"/>
          <w:szCs w:val="18"/>
        </w:rPr>
        <w:t> </w:t>
      </w:r>
      <w:r>
        <w:rPr>
          <w:color w:val="797B80"/>
          <w:spacing w:val="-2"/>
          <w:sz w:val="18"/>
          <w:szCs w:val="18"/>
        </w:rPr>
        <w:t>�020/21,</w:t>
      </w:r>
      <w:r>
        <w:rPr>
          <w:color w:val="797B80"/>
          <w:spacing w:val="-4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it</w:t>
      </w:r>
      <w:r>
        <w:rPr>
          <w:color w:val="696B70"/>
          <w:spacing w:val="-7"/>
          <w:sz w:val="18"/>
          <w:szCs w:val="18"/>
        </w:rPr>
        <w:t> </w:t>
      </w:r>
      <w:r>
        <w:rPr>
          <w:color w:val="696B70"/>
          <w:spacing w:val="-2"/>
          <w:sz w:val="18"/>
          <w:szCs w:val="18"/>
        </w:rPr>
        <w:t>met</w:t>
      </w:r>
      <w:r>
        <w:rPr>
          <w:color w:val="696B70"/>
          <w:spacing w:val="-10"/>
          <w:sz w:val="18"/>
          <w:szCs w:val="18"/>
        </w:rPr>
        <w:t> </w:t>
      </w:r>
      <w:r>
        <w:rPr>
          <w:color w:val="696B70"/>
          <w:spacing w:val="-5"/>
          <w:sz w:val="18"/>
          <w:szCs w:val="18"/>
        </w:rPr>
        <w:t>the</w:t>
      </w:r>
    </w:p>
    <w:p>
      <w:pPr>
        <w:tabs>
          <w:tab w:pos="9669" w:val="left" w:leader="none"/>
        </w:tabs>
        <w:spacing w:line="247" w:lineRule="exact" w:before="0"/>
        <w:ind w:left="343" w:right="0" w:firstLine="0"/>
        <w:jc w:val="left"/>
        <w:rPr>
          <w:sz w:val="25"/>
        </w:rPr>
      </w:pPr>
      <w:r>
        <w:rPr>
          <w:color w:val="696B70"/>
          <w:spacing w:val="-4"/>
          <w:sz w:val="18"/>
        </w:rPr>
        <w:t>exemption</w:t>
      </w:r>
      <w:r>
        <w:rPr>
          <w:color w:val="696B70"/>
          <w:spacing w:val="1"/>
          <w:sz w:val="18"/>
        </w:rPr>
        <w:t> </w:t>
      </w:r>
      <w:r>
        <w:rPr>
          <w:color w:val="696B70"/>
          <w:spacing w:val="-4"/>
          <w:sz w:val="18"/>
        </w:rPr>
        <w:t>criteria</w:t>
      </w:r>
      <w:r>
        <w:rPr>
          <w:color w:val="696B70"/>
          <w:spacing w:val="2"/>
          <w:sz w:val="18"/>
        </w:rPr>
        <w:t> </w:t>
      </w:r>
      <w:r>
        <w:rPr>
          <w:color w:val="696B70"/>
          <w:spacing w:val="-4"/>
          <w:sz w:val="18"/>
        </w:rPr>
        <w:t>and</w:t>
      </w:r>
      <w:r>
        <w:rPr>
          <w:color w:val="696B70"/>
          <w:spacing w:val="-12"/>
          <w:sz w:val="18"/>
        </w:rPr>
        <w:t> </w:t>
      </w:r>
      <w:r>
        <w:rPr>
          <w:color w:val="696B70"/>
          <w:spacing w:val="-4"/>
          <w:sz w:val="18"/>
        </w:rPr>
        <w:t>correctly</w:t>
      </w:r>
      <w:r>
        <w:rPr>
          <w:color w:val="696B70"/>
          <w:spacing w:val="5"/>
          <w:sz w:val="18"/>
        </w:rPr>
        <w:t> </w:t>
      </w:r>
      <w:r>
        <w:rPr>
          <w:color w:val="696B70"/>
          <w:spacing w:val="-4"/>
          <w:sz w:val="18"/>
        </w:rPr>
        <w:t>declared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4"/>
          <w:sz w:val="18"/>
        </w:rPr>
        <w:t>itself</w:t>
      </w:r>
      <w:r>
        <w:rPr>
          <w:color w:val="696B70"/>
          <w:spacing w:val="5"/>
          <w:sz w:val="18"/>
        </w:rPr>
        <w:t> </w:t>
      </w:r>
      <w:r>
        <w:rPr>
          <w:color w:val="696B70"/>
          <w:spacing w:val="-4"/>
          <w:sz w:val="18"/>
        </w:rPr>
        <w:t>exempt.</w:t>
      </w:r>
      <w:r>
        <w:rPr>
          <w:color w:val="696B70"/>
          <w:spacing w:val="-1"/>
          <w:sz w:val="18"/>
        </w:rPr>
        <w:t> </w:t>
      </w:r>
      <w:r>
        <w:rPr>
          <w:i/>
          <w:color w:val="5985A5"/>
          <w:spacing w:val="-4"/>
          <w:sz w:val="17"/>
        </w:rPr>
        <w:t>(If</w:t>
      </w:r>
      <w:r>
        <w:rPr>
          <w:i/>
          <w:color w:val="5985A5"/>
          <w:spacing w:val="-5"/>
          <w:sz w:val="17"/>
        </w:rPr>
        <w:t> </w:t>
      </w:r>
      <w:r>
        <w:rPr>
          <w:i/>
          <w:color w:val="5985A5"/>
          <w:spacing w:val="-4"/>
          <w:sz w:val="19"/>
        </w:rPr>
        <w:t>the</w:t>
      </w:r>
      <w:r>
        <w:rPr>
          <w:i/>
          <w:color w:val="5985A5"/>
          <w:spacing w:val="-11"/>
          <w:sz w:val="19"/>
        </w:rPr>
        <w:t> </w:t>
      </w:r>
      <w:r>
        <w:rPr>
          <w:i/>
          <w:color w:val="5985A5"/>
          <w:spacing w:val="-4"/>
          <w:sz w:val="19"/>
        </w:rPr>
        <w:t>authority</w:t>
      </w:r>
      <w:r>
        <w:rPr>
          <w:i/>
          <w:color w:val="5985A5"/>
          <w:spacing w:val="4"/>
          <w:sz w:val="19"/>
        </w:rPr>
        <w:t> </w:t>
      </w:r>
      <w:r>
        <w:rPr>
          <w:i/>
          <w:color w:val="5985A5"/>
          <w:spacing w:val="-4"/>
          <w:sz w:val="19"/>
        </w:rPr>
        <w:t>had a</w:t>
      </w:r>
      <w:r>
        <w:rPr>
          <w:i/>
          <w:color w:val="5985A5"/>
          <w:spacing w:val="-20"/>
          <w:sz w:val="19"/>
        </w:rPr>
        <w:t> </w:t>
      </w:r>
      <w:r>
        <w:rPr>
          <w:i/>
          <w:color w:val="5985A5"/>
          <w:spacing w:val="-4"/>
          <w:sz w:val="19"/>
        </w:rPr>
        <w:t>limited</w:t>
      </w:r>
      <w:r>
        <w:rPr>
          <w:i/>
          <w:color w:val="5985A5"/>
          <w:spacing w:val="-5"/>
          <w:sz w:val="19"/>
        </w:rPr>
        <w:t> </w:t>
      </w:r>
      <w:r>
        <w:rPr>
          <w:i/>
          <w:color w:val="5985A5"/>
          <w:spacing w:val="-4"/>
          <w:sz w:val="19"/>
        </w:rPr>
        <w:t>assurance</w:t>
      </w:r>
      <w:r>
        <w:rPr>
          <w:i/>
          <w:color w:val="5985A5"/>
          <w:sz w:val="19"/>
        </w:rPr>
        <w:tab/>
      </w:r>
      <w:r>
        <w:rPr>
          <w:color w:val="696B70"/>
          <w:spacing w:val="-10"/>
          <w:sz w:val="25"/>
        </w:rPr>
        <w:t>✓</w:t>
      </w:r>
    </w:p>
    <w:p>
      <w:pPr>
        <w:pStyle w:val="Heading3"/>
        <w:ind w:left="3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5582196</wp:posOffset>
                </wp:positionH>
                <wp:positionV relativeFrom="paragraph">
                  <wp:posOffset>27598</wp:posOffset>
                </wp:positionV>
                <wp:extent cx="935990" cy="31242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93599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A3ACB5"/>
                                <w:spacing w:val="-4"/>
                                <w:w w:val="170"/>
                                <w:sz w:val="44"/>
                              </w:rPr>
                              <w:t>111,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542999pt;margin-top:2.173124pt;width:73.7pt;height:24.6pt;mso-position-horizontal-relative:page;mso-position-vertical-relative:paragraph;z-index:-15798784" type="#_x0000_t202" id="docshape15" filled="false" stroked="false">
                <v:textbox inset="0,0,0,0">
                  <w:txbxContent>
                    <w:p>
                      <w:pPr>
                        <w:spacing w:line="492" w:lineRule="exact" w:before="0"/>
                        <w:ind w:left="0" w:right="0" w:firstLine="0"/>
                        <w:jc w:val="left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A3ACB5"/>
                          <w:spacing w:val="-4"/>
                          <w:w w:val="170"/>
                          <w:sz w:val="44"/>
                        </w:rPr>
                        <w:t>111,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985A5"/>
          <w:w w:val="90"/>
        </w:rPr>
        <w:t>review</w:t>
      </w:r>
      <w:r>
        <w:rPr>
          <w:color w:val="5985A5"/>
          <w:spacing w:val="-8"/>
          <w:w w:val="90"/>
        </w:rPr>
        <w:t> </w:t>
      </w:r>
      <w:r>
        <w:rPr>
          <w:color w:val="5985A5"/>
          <w:w w:val="90"/>
        </w:rPr>
        <w:t>of</w:t>
      </w:r>
      <w:r>
        <w:rPr>
          <w:color w:val="5985A5"/>
          <w:spacing w:val="-3"/>
          <w:w w:val="90"/>
        </w:rPr>
        <w:t> </w:t>
      </w:r>
      <w:r>
        <w:rPr>
          <w:color w:val="5985A5"/>
          <w:w w:val="90"/>
        </w:rPr>
        <w:t>its</w:t>
      </w:r>
      <w:r>
        <w:rPr>
          <w:color w:val="5985A5"/>
          <w:spacing w:val="-6"/>
          <w:w w:val="90"/>
        </w:rPr>
        <w:t> </w:t>
      </w:r>
      <w:r>
        <w:rPr>
          <w:color w:val="5985A5"/>
          <w:w w:val="90"/>
        </w:rPr>
        <w:t>2020121</w:t>
      </w:r>
      <w:r>
        <w:rPr>
          <w:color w:val="5985A5"/>
          <w:spacing w:val="3"/>
        </w:rPr>
        <w:t> </w:t>
      </w:r>
      <w:r>
        <w:rPr>
          <w:color w:val="5985A5"/>
          <w:w w:val="90"/>
        </w:rPr>
        <w:t>AGAR</w:t>
      </w:r>
      <w:r>
        <w:rPr>
          <w:color w:val="5985A5"/>
          <w:spacing w:val="-4"/>
          <w:w w:val="90"/>
        </w:rPr>
        <w:t> </w:t>
      </w:r>
      <w:r>
        <w:rPr>
          <w:color w:val="5985A5"/>
          <w:w w:val="90"/>
        </w:rPr>
        <w:t>tick</w:t>
      </w:r>
      <w:r>
        <w:rPr>
          <w:color w:val="5985A5"/>
          <w:spacing w:val="-8"/>
          <w:w w:val="90"/>
        </w:rPr>
        <w:t> </w:t>
      </w:r>
      <w:r>
        <w:rPr>
          <w:color w:val="5985A5"/>
          <w:w w:val="90"/>
        </w:rPr>
        <w:t>"not</w:t>
      </w:r>
      <w:r>
        <w:rPr>
          <w:color w:val="5985A5"/>
          <w:spacing w:val="-9"/>
          <w:w w:val="90"/>
        </w:rPr>
        <w:t> </w:t>
      </w:r>
      <w:r>
        <w:rPr>
          <w:color w:val="5985A5"/>
          <w:spacing w:val="-2"/>
          <w:w w:val="90"/>
        </w:rPr>
        <w:t>covered'?</w:t>
      </w:r>
    </w:p>
    <w:p>
      <w:pPr>
        <w:pStyle w:val="ListParagraph"/>
        <w:numPr>
          <w:ilvl w:val="0"/>
          <w:numId w:val="1"/>
        </w:numPr>
        <w:tabs>
          <w:tab w:pos="338" w:val="left" w:leader="none"/>
          <w:tab w:pos="9557" w:val="left" w:leader="none"/>
        </w:tabs>
        <w:spacing w:line="216" w:lineRule="exact" w:before="0" w:after="0"/>
        <w:ind w:left="338" w:right="0" w:hanging="229"/>
        <w:jc w:val="left"/>
        <w:rPr>
          <w:color w:val="5985A5"/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5580463</wp:posOffset>
                </wp:positionH>
                <wp:positionV relativeFrom="paragraph">
                  <wp:posOffset>30028</wp:posOffset>
                </wp:positionV>
                <wp:extent cx="1097280" cy="32004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09728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44" w:val="left" w:leader="none"/>
                                <w:tab w:pos="1575" w:val="left" w:leader="none"/>
                              </w:tabs>
                              <w:spacing w:line="503" w:lineRule="exact" w:before="0"/>
                              <w:ind w:left="0" w:right="0" w:firstLine="0"/>
                              <w:jc w:val="left"/>
                              <w:rPr>
                                <w:sz w:val="45"/>
                              </w:rPr>
                            </w:pPr>
                            <w:r>
                              <w:rPr>
                                <w:color w:val="A3ACB5"/>
                                <w:spacing w:val="-10"/>
                                <w:w w:val="40"/>
                                <w:sz w:val="45"/>
                              </w:rPr>
                              <w:t>I</w:t>
                            </w:r>
                            <w:r>
                              <w:rPr>
                                <w:color w:val="A3ACB5"/>
                                <w:sz w:val="45"/>
                              </w:rPr>
                              <w:tab/>
                            </w:r>
                            <w:r>
                              <w:rPr>
                                <w:color w:val="A3ACB5"/>
                                <w:spacing w:val="-10"/>
                                <w:w w:val="40"/>
                                <w:sz w:val="45"/>
                              </w:rPr>
                              <w:t>I</w:t>
                            </w:r>
                            <w:r>
                              <w:rPr>
                                <w:color w:val="A3ACB5"/>
                                <w:sz w:val="45"/>
                              </w:rPr>
                              <w:tab/>
                            </w:r>
                            <w:r>
                              <w:rPr>
                                <w:color w:val="696B70"/>
                                <w:spacing w:val="-5"/>
                                <w:w w:val="55"/>
                                <w:sz w:val="45"/>
                              </w:rPr>
                              <w:t>.</w:t>
                            </w:r>
                            <w:r>
                              <w:rPr>
                                <w:color w:val="696B70"/>
                                <w:spacing w:val="-5"/>
                                <w:w w:val="55"/>
                                <w:sz w:val="45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406586pt;margin-top:2.364433pt;width:86.4pt;height:25.2pt;mso-position-horizontal-relative:page;mso-position-vertical-relative:paragraph;z-index:-15799296" type="#_x0000_t202" id="docshape16" filled="false" stroked="false">
                <v:textbox inset="0,0,0,0">
                  <w:txbxContent>
                    <w:p>
                      <w:pPr>
                        <w:tabs>
                          <w:tab w:pos="1144" w:val="left" w:leader="none"/>
                          <w:tab w:pos="1575" w:val="left" w:leader="none"/>
                        </w:tabs>
                        <w:spacing w:line="503" w:lineRule="exact" w:before="0"/>
                        <w:ind w:left="0" w:right="0" w:firstLine="0"/>
                        <w:jc w:val="left"/>
                        <w:rPr>
                          <w:sz w:val="45"/>
                        </w:rPr>
                      </w:pPr>
                      <w:r>
                        <w:rPr>
                          <w:color w:val="A3ACB5"/>
                          <w:spacing w:val="-10"/>
                          <w:w w:val="40"/>
                          <w:sz w:val="45"/>
                        </w:rPr>
                        <w:t>I</w:t>
                      </w:r>
                      <w:r>
                        <w:rPr>
                          <w:color w:val="A3ACB5"/>
                          <w:sz w:val="45"/>
                        </w:rPr>
                        <w:tab/>
                      </w:r>
                      <w:r>
                        <w:rPr>
                          <w:color w:val="A3ACB5"/>
                          <w:spacing w:val="-10"/>
                          <w:w w:val="40"/>
                          <w:sz w:val="45"/>
                        </w:rPr>
                        <w:t>I</w:t>
                      </w:r>
                      <w:r>
                        <w:rPr>
                          <w:color w:val="A3ACB5"/>
                          <w:sz w:val="45"/>
                        </w:rPr>
                        <w:tab/>
                      </w:r>
                      <w:r>
                        <w:rPr>
                          <w:color w:val="696B70"/>
                          <w:spacing w:val="-5"/>
                          <w:w w:val="55"/>
                          <w:sz w:val="45"/>
                        </w:rPr>
                        <w:t>.</w:t>
                      </w:r>
                      <w:r>
                        <w:rPr>
                          <w:color w:val="696B70"/>
                          <w:spacing w:val="-5"/>
                          <w:w w:val="55"/>
                          <w:sz w:val="45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96B70"/>
          <w:w w:val="95"/>
          <w:sz w:val="18"/>
        </w:rPr>
        <w:t>The</w:t>
      </w:r>
      <w:r>
        <w:rPr>
          <w:color w:val="696B70"/>
          <w:spacing w:val="7"/>
          <w:sz w:val="18"/>
        </w:rPr>
        <w:t> </w:t>
      </w:r>
      <w:r>
        <w:rPr>
          <w:color w:val="696B70"/>
          <w:w w:val="95"/>
          <w:sz w:val="18"/>
        </w:rPr>
        <w:t>authority</w:t>
      </w:r>
      <w:r>
        <w:rPr>
          <w:color w:val="696B70"/>
          <w:spacing w:val="12"/>
          <w:sz w:val="18"/>
        </w:rPr>
        <w:t> </w:t>
      </w:r>
      <w:r>
        <w:rPr>
          <w:color w:val="696B70"/>
          <w:w w:val="95"/>
          <w:sz w:val="18"/>
        </w:rPr>
        <w:t>publishes</w:t>
      </w:r>
      <w:r>
        <w:rPr>
          <w:color w:val="696B70"/>
          <w:spacing w:val="15"/>
          <w:sz w:val="18"/>
        </w:rPr>
        <w:t> </w:t>
      </w:r>
      <w:r>
        <w:rPr>
          <w:color w:val="696B70"/>
          <w:w w:val="95"/>
          <w:sz w:val="18"/>
        </w:rPr>
        <w:t>information</w:t>
      </w:r>
      <w:r>
        <w:rPr>
          <w:color w:val="696B70"/>
          <w:spacing w:val="18"/>
          <w:sz w:val="18"/>
        </w:rPr>
        <w:t> </w:t>
      </w:r>
      <w:r>
        <w:rPr>
          <w:color w:val="696B70"/>
          <w:w w:val="95"/>
          <w:sz w:val="18"/>
        </w:rPr>
        <w:t>on</w:t>
      </w:r>
      <w:r>
        <w:rPr>
          <w:color w:val="696B70"/>
          <w:sz w:val="18"/>
        </w:rPr>
        <w:t> </w:t>
      </w:r>
      <w:r>
        <w:rPr>
          <w:color w:val="696B70"/>
          <w:w w:val="95"/>
          <w:sz w:val="18"/>
        </w:rPr>
        <w:t>a</w:t>
      </w:r>
      <w:r>
        <w:rPr>
          <w:color w:val="696B70"/>
          <w:spacing w:val="7"/>
          <w:sz w:val="18"/>
        </w:rPr>
        <w:t> </w:t>
      </w:r>
      <w:r>
        <w:rPr>
          <w:color w:val="696B70"/>
          <w:w w:val="95"/>
          <w:sz w:val="18"/>
        </w:rPr>
        <w:t>free</w:t>
      </w:r>
      <w:r>
        <w:rPr>
          <w:color w:val="696B70"/>
          <w:spacing w:val="-1"/>
          <w:sz w:val="18"/>
        </w:rPr>
        <w:t> </w:t>
      </w:r>
      <w:r>
        <w:rPr>
          <w:color w:val="696B70"/>
          <w:w w:val="95"/>
          <w:sz w:val="18"/>
        </w:rPr>
        <w:t>to</w:t>
      </w:r>
      <w:r>
        <w:rPr>
          <w:color w:val="696B70"/>
          <w:spacing w:val="-2"/>
          <w:sz w:val="18"/>
        </w:rPr>
        <w:t> </w:t>
      </w:r>
      <w:r>
        <w:rPr>
          <w:color w:val="696B70"/>
          <w:w w:val="95"/>
          <w:sz w:val="18"/>
        </w:rPr>
        <w:t>access</w:t>
      </w:r>
      <w:r>
        <w:rPr>
          <w:color w:val="696B70"/>
          <w:spacing w:val="16"/>
          <w:sz w:val="18"/>
        </w:rPr>
        <w:t> </w:t>
      </w:r>
      <w:r>
        <w:rPr>
          <w:color w:val="696B70"/>
          <w:w w:val="95"/>
          <w:sz w:val="18"/>
        </w:rPr>
        <w:t>website/webpage</w:t>
      </w:r>
      <w:r>
        <w:rPr>
          <w:color w:val="696B70"/>
          <w:spacing w:val="-11"/>
          <w:w w:val="95"/>
          <w:sz w:val="18"/>
        </w:rPr>
        <w:t> </w:t>
      </w:r>
      <w:r>
        <w:rPr>
          <w:color w:val="696B70"/>
          <w:w w:val="95"/>
          <w:sz w:val="18"/>
        </w:rPr>
        <w:t>up</w:t>
      </w:r>
      <w:r>
        <w:rPr>
          <w:color w:val="696B70"/>
          <w:spacing w:val="3"/>
          <w:sz w:val="18"/>
        </w:rPr>
        <w:t> </w:t>
      </w:r>
      <w:r>
        <w:rPr>
          <w:color w:val="696B70"/>
          <w:w w:val="95"/>
          <w:sz w:val="18"/>
        </w:rPr>
        <w:t>to</w:t>
      </w:r>
      <w:r>
        <w:rPr>
          <w:color w:val="696B70"/>
          <w:spacing w:val="4"/>
          <w:sz w:val="18"/>
        </w:rPr>
        <w:t> </w:t>
      </w:r>
      <w:r>
        <w:rPr>
          <w:color w:val="696B70"/>
          <w:w w:val="95"/>
          <w:sz w:val="18"/>
        </w:rPr>
        <w:t>date</w:t>
      </w:r>
      <w:r>
        <w:rPr>
          <w:color w:val="696B70"/>
          <w:spacing w:val="7"/>
          <w:sz w:val="18"/>
        </w:rPr>
        <w:t> </w:t>
      </w:r>
      <w:r>
        <w:rPr>
          <w:color w:val="696B70"/>
          <w:w w:val="95"/>
          <w:sz w:val="18"/>
        </w:rPr>
        <w:t>at</w:t>
      </w:r>
      <w:r>
        <w:rPr>
          <w:color w:val="696B70"/>
          <w:spacing w:val="-2"/>
          <w:sz w:val="18"/>
        </w:rPr>
        <w:t> </w:t>
      </w:r>
      <w:r>
        <w:rPr>
          <w:color w:val="696B70"/>
          <w:w w:val="95"/>
          <w:sz w:val="18"/>
        </w:rPr>
        <w:t>the</w:t>
      </w:r>
      <w:r>
        <w:rPr>
          <w:color w:val="696B70"/>
          <w:spacing w:val="-2"/>
          <w:sz w:val="18"/>
        </w:rPr>
        <w:t> </w:t>
      </w:r>
      <w:r>
        <w:rPr>
          <w:color w:val="696B70"/>
          <w:w w:val="95"/>
          <w:sz w:val="18"/>
        </w:rPr>
        <w:t>time</w:t>
      </w:r>
      <w:r>
        <w:rPr>
          <w:color w:val="696B70"/>
          <w:spacing w:val="9"/>
          <w:sz w:val="18"/>
        </w:rPr>
        <w:t> </w:t>
      </w:r>
      <w:r>
        <w:rPr>
          <w:color w:val="696B70"/>
          <w:spacing w:val="-5"/>
          <w:w w:val="95"/>
          <w:sz w:val="18"/>
        </w:rPr>
        <w:t>of</w:t>
      </w:r>
      <w:r>
        <w:rPr>
          <w:color w:val="696B70"/>
          <w:sz w:val="18"/>
        </w:rPr>
        <w:tab/>
      </w:r>
      <w:r>
        <w:rPr>
          <w:color w:val="696B70"/>
          <w:spacing w:val="-140"/>
          <w:w w:val="145"/>
          <w:sz w:val="25"/>
        </w:rPr>
        <w:t>✓</w:t>
      </w:r>
      <w:r>
        <w:rPr>
          <w:color w:val="A3ACB5"/>
          <w:spacing w:val="-5"/>
          <w:w w:val="145"/>
          <w:sz w:val="25"/>
        </w:rPr>
        <w:t>-</w:t>
      </w:r>
    </w:p>
    <w:p>
      <w:pPr>
        <w:pStyle w:val="BodyText"/>
        <w:tabs>
          <w:tab w:pos="8682" w:val="left" w:leader="none"/>
        </w:tabs>
        <w:spacing w:line="309" w:lineRule="exact"/>
        <w:ind w:left="342"/>
        <w:rPr>
          <w:sz w:val="33"/>
        </w:rPr>
      </w:pPr>
      <w:r>
        <w:rPr>
          <w:color w:val="696B70"/>
          <w:w w:val="95"/>
        </w:rPr>
        <w:t>the</w:t>
      </w:r>
      <w:r>
        <w:rPr>
          <w:color w:val="696B70"/>
          <w:spacing w:val="3"/>
        </w:rPr>
        <w:t> </w:t>
      </w:r>
      <w:r>
        <w:rPr>
          <w:color w:val="696B70"/>
          <w:w w:val="95"/>
        </w:rPr>
        <w:t>internal</w:t>
      </w:r>
      <w:r>
        <w:rPr>
          <w:color w:val="696B70"/>
          <w:spacing w:val="8"/>
        </w:rPr>
        <w:t> </w:t>
      </w:r>
      <w:r>
        <w:rPr>
          <w:color w:val="696B70"/>
          <w:w w:val="95"/>
        </w:rPr>
        <w:t>audit</w:t>
      </w:r>
      <w:r>
        <w:rPr>
          <w:color w:val="696B70"/>
          <w:spacing w:val="-3"/>
        </w:rPr>
        <w:t> </w:t>
      </w:r>
      <w:r>
        <w:rPr>
          <w:color w:val="696B70"/>
          <w:w w:val="95"/>
        </w:rPr>
        <w:t>in</w:t>
      </w:r>
      <w:r>
        <w:rPr>
          <w:color w:val="696B70"/>
          <w:spacing w:val="-1"/>
        </w:rPr>
        <w:t> </w:t>
      </w:r>
      <w:r>
        <w:rPr>
          <w:color w:val="696B70"/>
          <w:w w:val="95"/>
        </w:rPr>
        <w:t>accordance</w:t>
      </w:r>
      <w:r>
        <w:rPr>
          <w:color w:val="696B70"/>
          <w:spacing w:val="20"/>
        </w:rPr>
        <w:t> </w:t>
      </w:r>
      <w:r>
        <w:rPr>
          <w:color w:val="696B70"/>
          <w:w w:val="95"/>
        </w:rPr>
        <w:t>with</w:t>
      </w:r>
      <w:r>
        <w:rPr>
          <w:color w:val="696B70"/>
        </w:rPr>
        <w:t> </w:t>
      </w:r>
      <w:r>
        <w:rPr>
          <w:color w:val="696B70"/>
          <w:w w:val="95"/>
        </w:rPr>
        <w:t>any</w:t>
      </w:r>
      <w:r>
        <w:rPr>
          <w:color w:val="696B70"/>
          <w:spacing w:val="-1"/>
        </w:rPr>
        <w:t> </w:t>
      </w:r>
      <w:r>
        <w:rPr>
          <w:color w:val="696B70"/>
          <w:w w:val="95"/>
        </w:rPr>
        <w:t>relevant</w:t>
      </w:r>
      <w:r>
        <w:rPr>
          <w:color w:val="696B70"/>
          <w:spacing w:val="5"/>
        </w:rPr>
        <w:t> </w:t>
      </w:r>
      <w:r>
        <w:rPr>
          <w:color w:val="696B70"/>
          <w:w w:val="95"/>
        </w:rPr>
        <w:t>transparency</w:t>
      </w:r>
      <w:r>
        <w:rPr>
          <w:color w:val="696B70"/>
          <w:spacing w:val="19"/>
        </w:rPr>
        <w:t> </w:t>
      </w:r>
      <w:r>
        <w:rPr>
          <w:color w:val="696B70"/>
          <w:w w:val="95"/>
        </w:rPr>
        <w:t>code</w:t>
      </w:r>
      <w:r>
        <w:rPr>
          <w:color w:val="696B70"/>
          <w:spacing w:val="3"/>
        </w:rPr>
        <w:t> </w:t>
      </w:r>
      <w:r>
        <w:rPr>
          <w:color w:val="696B70"/>
          <w:spacing w:val="-2"/>
          <w:w w:val="95"/>
        </w:rPr>
        <w:t>requirements</w:t>
      </w:r>
      <w:r>
        <w:rPr>
          <w:color w:val="696B70"/>
        </w:rPr>
        <w:tab/>
      </w:r>
      <w:r>
        <w:rPr>
          <w:color w:val="A3ACB5"/>
          <w:spacing w:val="119"/>
          <w:w w:val="47"/>
          <w:sz w:val="33"/>
        </w:rPr>
        <w:t>j</w:t>
      </w:r>
      <w:r>
        <w:rPr>
          <w:color w:val="CACFCF"/>
          <w:spacing w:val="-5"/>
          <w:w w:val="92"/>
          <w:sz w:val="33"/>
        </w:rPr>
        <w:t>.</w:t>
      </w:r>
    </w:p>
    <w:p>
      <w:pPr>
        <w:pStyle w:val="BodyText"/>
        <w:spacing w:before="45"/>
      </w:pPr>
    </w:p>
    <w:p>
      <w:pPr>
        <w:pStyle w:val="ListParagraph"/>
        <w:numPr>
          <w:ilvl w:val="0"/>
          <w:numId w:val="1"/>
        </w:numPr>
        <w:tabs>
          <w:tab w:pos="338" w:val="left" w:leader="none"/>
          <w:tab w:pos="340" w:val="left" w:leader="none"/>
          <w:tab w:pos="8363" w:val="left" w:leader="none"/>
        </w:tabs>
        <w:spacing w:line="196" w:lineRule="auto" w:before="0" w:after="0"/>
        <w:ind w:left="340" w:right="2301" w:hanging="235"/>
        <w:jc w:val="left"/>
        <w:rPr>
          <w:b/>
          <w:color w:val="5985A5"/>
          <w:sz w:val="18"/>
        </w:rPr>
      </w:pPr>
      <w:r>
        <w:rPr>
          <w:color w:val="696B70"/>
          <w:sz w:val="18"/>
        </w:rPr>
        <w:t>The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authority, during</w:t>
      </w:r>
      <w:r>
        <w:rPr>
          <w:color w:val="696B70"/>
          <w:spacing w:val="-11"/>
          <w:sz w:val="18"/>
        </w:rPr>
        <w:t> </w:t>
      </w:r>
      <w:r>
        <w:rPr>
          <w:color w:val="696B70"/>
          <w:sz w:val="18"/>
        </w:rPr>
        <w:t>the</w:t>
      </w:r>
      <w:r>
        <w:rPr>
          <w:color w:val="696B70"/>
          <w:spacing w:val="-9"/>
          <w:sz w:val="18"/>
        </w:rPr>
        <w:t> </w:t>
      </w:r>
      <w:r>
        <w:rPr>
          <w:color w:val="696B70"/>
          <w:sz w:val="18"/>
        </w:rPr>
        <w:t>previous</w:t>
      </w:r>
      <w:r>
        <w:rPr>
          <w:color w:val="696B70"/>
          <w:spacing w:val="-8"/>
          <w:sz w:val="18"/>
        </w:rPr>
        <w:t> </w:t>
      </w:r>
      <w:r>
        <w:rPr>
          <w:color w:val="696B70"/>
          <w:sz w:val="18"/>
        </w:rPr>
        <w:t>year</w:t>
      </w:r>
      <w:r>
        <w:rPr>
          <w:color w:val="696B70"/>
          <w:spacing w:val="-10"/>
          <w:sz w:val="18"/>
        </w:rPr>
        <w:t> </w:t>
      </w:r>
      <w:r>
        <w:rPr>
          <w:color w:val="696B70"/>
          <w:sz w:val="18"/>
        </w:rPr>
        <w:t>(2020-21)</w:t>
      </w:r>
      <w:r>
        <w:rPr>
          <w:color w:val="696B70"/>
          <w:spacing w:val="-2"/>
          <w:sz w:val="18"/>
        </w:rPr>
        <w:t> </w:t>
      </w:r>
      <w:r>
        <w:rPr>
          <w:color w:val="696B70"/>
          <w:sz w:val="18"/>
        </w:rPr>
        <w:t>correctly</w:t>
      </w:r>
      <w:r>
        <w:rPr>
          <w:color w:val="696B70"/>
          <w:spacing w:val="-5"/>
          <w:sz w:val="18"/>
        </w:rPr>
        <w:t> </w:t>
      </w:r>
      <w:r>
        <w:rPr>
          <w:color w:val="696B70"/>
          <w:sz w:val="18"/>
        </w:rPr>
        <w:t>provided</w:t>
      </w:r>
      <w:r>
        <w:rPr>
          <w:color w:val="696B70"/>
          <w:spacing w:val="-8"/>
          <w:sz w:val="18"/>
        </w:rPr>
        <w:t> </w:t>
      </w:r>
      <w:r>
        <w:rPr>
          <w:color w:val="696B70"/>
          <w:sz w:val="18"/>
        </w:rPr>
        <w:t>for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the</w:t>
      </w:r>
      <w:r>
        <w:rPr>
          <w:color w:val="696B70"/>
          <w:spacing w:val="-12"/>
          <w:sz w:val="18"/>
        </w:rPr>
        <w:t> </w:t>
      </w:r>
      <w:r>
        <w:rPr>
          <w:color w:val="696B70"/>
          <w:sz w:val="18"/>
        </w:rPr>
        <w:t>period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for</w:t>
      </w:r>
      <w:r>
        <w:rPr>
          <w:color w:val="696B70"/>
          <w:spacing w:val="-12"/>
          <w:sz w:val="18"/>
        </w:rPr>
        <w:t> </w:t>
      </w:r>
      <w:r>
        <w:rPr>
          <w:color w:val="696B70"/>
          <w:sz w:val="18"/>
        </w:rPr>
        <w:t>the</w:t>
      </w:r>
      <w:r>
        <w:rPr>
          <w:color w:val="696B70"/>
          <w:spacing w:val="-13"/>
          <w:sz w:val="18"/>
        </w:rPr>
        <w:t> </w:t>
      </w:r>
      <w:r>
        <w:rPr>
          <w:color w:val="696B70"/>
          <w:sz w:val="18"/>
        </w:rPr>
        <w:t>exercise</w:t>
      </w:r>
      <w:r>
        <w:rPr>
          <w:color w:val="696B70"/>
          <w:spacing w:val="-1"/>
          <w:sz w:val="18"/>
        </w:rPr>
        <w:t> </w:t>
      </w:r>
      <w:r>
        <w:rPr>
          <w:color w:val="696B70"/>
          <w:sz w:val="18"/>
        </w:rPr>
        <w:t>of</w:t>
      </w:r>
      <w:r>
        <w:rPr>
          <w:color w:val="696B70"/>
          <w:sz w:val="18"/>
        </w:rPr>
        <w:t> public</w:t>
      </w:r>
      <w:r>
        <w:rPr>
          <w:color w:val="696B70"/>
          <w:spacing w:val="-6"/>
          <w:sz w:val="18"/>
        </w:rPr>
        <w:t> </w:t>
      </w:r>
      <w:r>
        <w:rPr>
          <w:color w:val="696B70"/>
          <w:sz w:val="18"/>
        </w:rPr>
        <w:t>rights as</w:t>
      </w:r>
      <w:r>
        <w:rPr>
          <w:color w:val="696B70"/>
          <w:spacing w:val="-7"/>
          <w:sz w:val="18"/>
        </w:rPr>
        <w:t> </w:t>
      </w:r>
      <w:r>
        <w:rPr>
          <w:color w:val="696B70"/>
          <w:sz w:val="18"/>
        </w:rPr>
        <w:t>required by</w:t>
      </w:r>
      <w:r>
        <w:rPr>
          <w:color w:val="696B70"/>
          <w:spacing w:val="-2"/>
          <w:sz w:val="18"/>
        </w:rPr>
        <w:t> </w:t>
      </w:r>
      <w:r>
        <w:rPr>
          <w:color w:val="696B70"/>
          <w:sz w:val="18"/>
        </w:rPr>
        <w:t>the</w:t>
      </w:r>
      <w:r>
        <w:rPr>
          <w:color w:val="696B70"/>
          <w:spacing w:val="-19"/>
          <w:sz w:val="18"/>
        </w:rPr>
        <w:t> </w:t>
      </w:r>
      <w:r>
        <w:rPr>
          <w:color w:val="696B70"/>
          <w:sz w:val="18"/>
        </w:rPr>
        <w:t>Accounts</w:t>
      </w:r>
      <w:r>
        <w:rPr>
          <w:color w:val="696B70"/>
          <w:spacing w:val="-2"/>
          <w:sz w:val="18"/>
        </w:rPr>
        <w:t> </w:t>
      </w:r>
      <w:r>
        <w:rPr>
          <w:color w:val="696B70"/>
          <w:sz w:val="18"/>
        </w:rPr>
        <w:t>and</w:t>
      </w:r>
      <w:r>
        <w:rPr>
          <w:color w:val="696B70"/>
          <w:spacing w:val="-16"/>
          <w:sz w:val="18"/>
        </w:rPr>
        <w:t> </w:t>
      </w:r>
      <w:r>
        <w:rPr>
          <w:color w:val="696B70"/>
          <w:sz w:val="18"/>
        </w:rPr>
        <w:t>Audit Regulations </w:t>
      </w:r>
      <w:r>
        <w:rPr>
          <w:i/>
          <w:color w:val="5985A5"/>
          <w:sz w:val="19"/>
        </w:rPr>
        <w:t>(evidenced by</w:t>
      </w:r>
      <w:r>
        <w:rPr>
          <w:i/>
          <w:color w:val="5985A5"/>
          <w:spacing w:val="-9"/>
          <w:sz w:val="19"/>
        </w:rPr>
        <w:t> </w:t>
      </w:r>
      <w:r>
        <w:rPr>
          <w:i/>
          <w:color w:val="5985A5"/>
          <w:sz w:val="19"/>
        </w:rPr>
        <w:t>the</w:t>
      </w:r>
      <w:r>
        <w:rPr>
          <w:i/>
          <w:color w:val="5985A5"/>
          <w:spacing w:val="-8"/>
          <w:sz w:val="19"/>
        </w:rPr>
        <w:t> </w:t>
      </w:r>
      <w:r>
        <w:rPr>
          <w:i/>
          <w:color w:val="5985A5"/>
          <w:sz w:val="19"/>
        </w:rPr>
        <w:t>notice published</w:t>
        <w:tab/>
      </w:r>
      <w:r>
        <w:rPr>
          <w:color w:val="696B70"/>
          <w:spacing w:val="-87"/>
          <w:position w:val="-3"/>
          <w:sz w:val="26"/>
        </w:rPr>
        <w:t>✓</w:t>
      </w:r>
      <w:r>
        <w:rPr>
          <w:color w:val="696B70"/>
          <w:spacing w:val="-4"/>
          <w:position w:val="-3"/>
          <w:sz w:val="26"/>
        </w:rPr>
        <w:t> </w:t>
      </w:r>
      <w:r>
        <w:rPr>
          <w:i/>
          <w:color w:val="5985A5"/>
          <w:spacing w:val="-4"/>
          <w:sz w:val="19"/>
        </w:rPr>
        <w:t>on</w:t>
      </w:r>
      <w:r>
        <w:rPr>
          <w:i/>
          <w:color w:val="5985A5"/>
          <w:spacing w:val="-15"/>
          <w:sz w:val="19"/>
        </w:rPr>
        <w:t> </w:t>
      </w:r>
      <w:r>
        <w:rPr>
          <w:i/>
          <w:color w:val="5985A5"/>
          <w:spacing w:val="-4"/>
          <w:sz w:val="19"/>
        </w:rPr>
        <w:t>the</w:t>
      </w:r>
      <w:r>
        <w:rPr>
          <w:i/>
          <w:color w:val="5985A5"/>
          <w:spacing w:val="-10"/>
          <w:sz w:val="19"/>
        </w:rPr>
        <w:t> </w:t>
      </w:r>
      <w:r>
        <w:rPr>
          <w:i/>
          <w:color w:val="5985A5"/>
          <w:spacing w:val="-4"/>
          <w:sz w:val="19"/>
        </w:rPr>
        <w:t>website</w:t>
      </w:r>
      <w:r>
        <w:rPr>
          <w:i/>
          <w:color w:val="5985A5"/>
          <w:spacing w:val="-9"/>
          <w:sz w:val="19"/>
        </w:rPr>
        <w:t> </w:t>
      </w:r>
      <w:r>
        <w:rPr>
          <w:i/>
          <w:color w:val="5985A5"/>
          <w:spacing w:val="-4"/>
          <w:sz w:val="19"/>
        </w:rPr>
        <w:t>and/or</w:t>
      </w:r>
      <w:r>
        <w:rPr>
          <w:i/>
          <w:color w:val="5985A5"/>
          <w:spacing w:val="-9"/>
          <w:sz w:val="19"/>
        </w:rPr>
        <w:t> </w:t>
      </w:r>
      <w:r>
        <w:rPr>
          <w:i/>
          <w:color w:val="5985A5"/>
          <w:spacing w:val="-4"/>
          <w:sz w:val="19"/>
        </w:rPr>
        <w:t>authority</w:t>
      </w:r>
      <w:r>
        <w:rPr>
          <w:i/>
          <w:color w:val="5985A5"/>
          <w:spacing w:val="-9"/>
          <w:sz w:val="19"/>
        </w:rPr>
        <w:t> </w:t>
      </w:r>
      <w:r>
        <w:rPr>
          <w:i/>
          <w:color w:val="5985A5"/>
          <w:spacing w:val="-4"/>
          <w:sz w:val="19"/>
        </w:rPr>
        <w:t>approved</w:t>
      </w:r>
      <w:r>
        <w:rPr>
          <w:i/>
          <w:color w:val="5985A5"/>
          <w:spacing w:val="-9"/>
          <w:sz w:val="19"/>
        </w:rPr>
        <w:t> </w:t>
      </w:r>
      <w:r>
        <w:rPr>
          <w:i/>
          <w:color w:val="5985A5"/>
          <w:spacing w:val="-4"/>
          <w:sz w:val="19"/>
        </w:rPr>
        <w:t>minutes</w:t>
      </w:r>
      <w:r>
        <w:rPr>
          <w:i/>
          <w:color w:val="5985A5"/>
          <w:spacing w:val="-14"/>
          <w:sz w:val="19"/>
        </w:rPr>
        <w:t> </w:t>
      </w:r>
      <w:r>
        <w:rPr>
          <w:i/>
          <w:color w:val="5985A5"/>
          <w:spacing w:val="-4"/>
          <w:sz w:val="19"/>
        </w:rPr>
        <w:t>confirming</w:t>
      </w:r>
      <w:r>
        <w:rPr>
          <w:i/>
          <w:color w:val="5985A5"/>
          <w:spacing w:val="-10"/>
          <w:sz w:val="19"/>
        </w:rPr>
        <w:t> </w:t>
      </w:r>
      <w:r>
        <w:rPr>
          <w:i/>
          <w:color w:val="5985A5"/>
          <w:spacing w:val="-4"/>
          <w:sz w:val="19"/>
        </w:rPr>
        <w:t>the</w:t>
      </w:r>
      <w:r>
        <w:rPr>
          <w:i/>
          <w:color w:val="5985A5"/>
          <w:spacing w:val="-10"/>
          <w:sz w:val="19"/>
        </w:rPr>
        <w:t> </w:t>
      </w:r>
      <w:r>
        <w:rPr>
          <w:i/>
          <w:color w:val="5985A5"/>
          <w:spacing w:val="-4"/>
          <w:sz w:val="19"/>
        </w:rPr>
        <w:t>dates</w:t>
      </w:r>
      <w:r>
        <w:rPr>
          <w:i/>
          <w:color w:val="5985A5"/>
          <w:spacing w:val="1"/>
          <w:sz w:val="19"/>
        </w:rPr>
        <w:t> </w:t>
      </w:r>
      <w:r>
        <w:rPr>
          <w:i/>
          <w:color w:val="5985A5"/>
          <w:spacing w:val="-4"/>
          <w:sz w:val="19"/>
        </w:rPr>
        <w:t>set)</w:t>
      </w:r>
      <w:r>
        <w:rPr>
          <w:i/>
          <w:color w:val="8C939A"/>
          <w:spacing w:val="-4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338" w:val="left" w:leader="none"/>
        </w:tabs>
        <w:spacing w:line="204" w:lineRule="exact" w:before="63" w:after="0"/>
        <w:ind w:left="338" w:right="0" w:hanging="233"/>
        <w:jc w:val="left"/>
        <w:rPr>
          <w:b/>
          <w:color w:val="5985A5"/>
          <w:sz w:val="18"/>
        </w:rPr>
      </w:pPr>
      <w:r>
        <w:rPr>
          <w:color w:val="696B70"/>
          <w:spacing w:val="-2"/>
          <w:sz w:val="18"/>
        </w:rPr>
        <w:t>The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authority</w:t>
      </w:r>
      <w:r>
        <w:rPr>
          <w:color w:val="696B70"/>
          <w:spacing w:val="-4"/>
          <w:sz w:val="18"/>
        </w:rPr>
        <w:t> </w:t>
      </w:r>
      <w:r>
        <w:rPr>
          <w:color w:val="696B70"/>
          <w:spacing w:val="-2"/>
          <w:sz w:val="18"/>
        </w:rPr>
        <w:t>has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complied</w:t>
      </w:r>
      <w:r>
        <w:rPr>
          <w:color w:val="696B70"/>
          <w:spacing w:val="-6"/>
          <w:sz w:val="18"/>
        </w:rPr>
        <w:t> </w:t>
      </w:r>
      <w:r>
        <w:rPr>
          <w:color w:val="696B70"/>
          <w:spacing w:val="-2"/>
          <w:sz w:val="18"/>
        </w:rPr>
        <w:t>with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the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publication</w:t>
      </w:r>
      <w:r>
        <w:rPr>
          <w:color w:val="696B70"/>
          <w:spacing w:val="-9"/>
          <w:sz w:val="18"/>
        </w:rPr>
        <w:t> </w:t>
      </w:r>
      <w:r>
        <w:rPr>
          <w:color w:val="696B70"/>
          <w:spacing w:val="-2"/>
          <w:sz w:val="18"/>
        </w:rPr>
        <w:t>requirements</w:t>
      </w:r>
      <w:r>
        <w:rPr>
          <w:color w:val="696B70"/>
          <w:spacing w:val="2"/>
          <w:sz w:val="18"/>
        </w:rPr>
        <w:t> </w:t>
      </w:r>
      <w:r>
        <w:rPr>
          <w:color w:val="696B70"/>
          <w:spacing w:val="-2"/>
          <w:sz w:val="18"/>
        </w:rPr>
        <w:t>for</w:t>
      </w:r>
      <w:r>
        <w:rPr>
          <w:color w:val="696B70"/>
          <w:spacing w:val="-10"/>
          <w:sz w:val="18"/>
        </w:rPr>
        <w:t> </w:t>
      </w:r>
      <w:r>
        <w:rPr>
          <w:color w:val="696B70"/>
          <w:spacing w:val="-2"/>
          <w:sz w:val="18"/>
        </w:rPr>
        <w:t>2020/21</w:t>
      </w:r>
      <w:r>
        <w:rPr>
          <w:color w:val="696B70"/>
          <w:spacing w:val="-11"/>
          <w:sz w:val="18"/>
        </w:rPr>
        <w:t> </w:t>
      </w:r>
      <w:r>
        <w:rPr>
          <w:color w:val="696B70"/>
          <w:spacing w:val="-4"/>
          <w:sz w:val="18"/>
        </w:rPr>
        <w:t>AGAR</w:t>
      </w:r>
    </w:p>
    <w:p>
      <w:pPr>
        <w:pStyle w:val="Heading3"/>
        <w:spacing w:line="216" w:lineRule="exact"/>
      </w:pPr>
      <w:r>
        <w:rPr>
          <w:color w:val="5985A5"/>
          <w:w w:val="90"/>
        </w:rPr>
        <w:t>(see</w:t>
      </w:r>
      <w:r>
        <w:rPr>
          <w:color w:val="5985A5"/>
          <w:spacing w:val="-4"/>
          <w:w w:val="90"/>
        </w:rPr>
        <w:t> </w:t>
      </w:r>
      <w:r>
        <w:rPr>
          <w:color w:val="5985A5"/>
          <w:w w:val="90"/>
        </w:rPr>
        <w:t>AGAR</w:t>
      </w:r>
      <w:r>
        <w:rPr>
          <w:color w:val="5985A5"/>
          <w:spacing w:val="6"/>
        </w:rPr>
        <w:t> </w:t>
      </w:r>
      <w:r>
        <w:rPr>
          <w:color w:val="5985A5"/>
          <w:w w:val="90"/>
        </w:rPr>
        <w:t>Page</w:t>
      </w:r>
      <w:r>
        <w:rPr>
          <w:color w:val="5985A5"/>
          <w:spacing w:val="7"/>
        </w:rPr>
        <w:t> </w:t>
      </w:r>
      <w:r>
        <w:rPr>
          <w:color w:val="5985A5"/>
          <w:w w:val="90"/>
        </w:rPr>
        <w:t>1</w:t>
      </w:r>
      <w:r>
        <w:rPr>
          <w:color w:val="5985A5"/>
          <w:spacing w:val="-1"/>
          <w:w w:val="90"/>
        </w:rPr>
        <w:t> </w:t>
      </w:r>
      <w:r>
        <w:rPr>
          <w:color w:val="5985A5"/>
          <w:w w:val="90"/>
        </w:rPr>
        <w:t>Guidance</w:t>
      </w:r>
      <w:r>
        <w:rPr>
          <w:color w:val="5985A5"/>
          <w:spacing w:val="5"/>
        </w:rPr>
        <w:t> </w:t>
      </w:r>
      <w:r>
        <w:rPr>
          <w:color w:val="5985A5"/>
          <w:spacing w:val="-2"/>
          <w:w w:val="90"/>
        </w:rPr>
        <w:t>Notes)</w:t>
      </w:r>
      <w:r>
        <w:rPr>
          <w:color w:val="797B80"/>
          <w:spacing w:val="-2"/>
          <w:w w:val="90"/>
        </w:rPr>
        <w:t>.</w:t>
      </w:r>
    </w:p>
    <w:p>
      <w:pPr>
        <w:pStyle w:val="BodyText"/>
        <w:spacing w:before="25"/>
        <w:rPr>
          <w:i/>
        </w:rPr>
      </w:pPr>
    </w:p>
    <w:p>
      <w:pPr>
        <w:pStyle w:val="Heading4"/>
      </w:pPr>
      <w:r>
        <w:rPr>
          <w:color w:val="5985A5"/>
        </w:rPr>
        <w:t>0.</w:t>
      </w:r>
      <w:r>
        <w:rPr>
          <w:color w:val="5985A5"/>
          <w:spacing w:val="7"/>
        </w:rPr>
        <w:t> </w:t>
      </w:r>
      <w:r>
        <w:rPr>
          <w:color w:val="696B70"/>
        </w:rPr>
        <w:t>(For</w:t>
      </w:r>
      <w:r>
        <w:rPr>
          <w:color w:val="696B70"/>
          <w:spacing w:val="-12"/>
        </w:rPr>
        <w:t> </w:t>
      </w:r>
      <w:r>
        <w:rPr>
          <w:color w:val="696B70"/>
        </w:rPr>
        <w:t>local</w:t>
      </w:r>
      <w:r>
        <w:rPr>
          <w:color w:val="696B70"/>
          <w:spacing w:val="-13"/>
        </w:rPr>
        <w:t> </w:t>
      </w:r>
      <w:r>
        <w:rPr>
          <w:color w:val="696B70"/>
        </w:rPr>
        <w:t>councils</w:t>
      </w:r>
      <w:r>
        <w:rPr>
          <w:color w:val="696B70"/>
          <w:spacing w:val="-9"/>
        </w:rPr>
        <w:t> </w:t>
      </w:r>
      <w:r>
        <w:rPr>
          <w:color w:val="696B70"/>
          <w:spacing w:val="-2"/>
        </w:rPr>
        <w:t>only)</w:t>
      </w:r>
    </w:p>
    <w:p>
      <w:pPr>
        <w:pStyle w:val="BodyText"/>
        <w:spacing w:line="207" w:lineRule="exact"/>
        <w:ind w:left="340"/>
      </w:pPr>
      <w:r>
        <w:rPr>
          <w:color w:val="696B70"/>
        </w:rPr>
        <w:t>Trust</w:t>
      </w:r>
      <w:r>
        <w:rPr>
          <w:color w:val="696B70"/>
          <w:spacing w:val="-13"/>
        </w:rPr>
        <w:t> </w:t>
      </w:r>
      <w:r>
        <w:rPr>
          <w:color w:val="696B70"/>
        </w:rPr>
        <w:t>funds</w:t>
      </w:r>
      <w:r>
        <w:rPr>
          <w:color w:val="696B70"/>
          <w:spacing w:val="-12"/>
        </w:rPr>
        <w:t> </w:t>
      </w:r>
      <w:r>
        <w:rPr>
          <w:color w:val="696B70"/>
        </w:rPr>
        <w:t>(including</w:t>
      </w:r>
      <w:r>
        <w:rPr>
          <w:color w:val="696B70"/>
          <w:spacing w:val="-13"/>
        </w:rPr>
        <w:t> </w:t>
      </w:r>
      <w:r>
        <w:rPr>
          <w:color w:val="696B70"/>
        </w:rPr>
        <w:t>charitable)-</w:t>
      </w:r>
      <w:r>
        <w:rPr>
          <w:color w:val="696B70"/>
          <w:spacing w:val="-10"/>
        </w:rPr>
        <w:t> </w:t>
      </w:r>
      <w:r>
        <w:rPr>
          <w:color w:val="696B70"/>
        </w:rPr>
        <w:t>The</w:t>
      </w:r>
      <w:r>
        <w:rPr>
          <w:color w:val="696B70"/>
          <w:spacing w:val="-12"/>
        </w:rPr>
        <w:t> </w:t>
      </w:r>
      <w:r>
        <w:rPr>
          <w:color w:val="696B70"/>
        </w:rPr>
        <w:t>council</w:t>
      </w:r>
      <w:r>
        <w:rPr>
          <w:color w:val="696B70"/>
          <w:spacing w:val="-7"/>
        </w:rPr>
        <w:t> </w:t>
      </w:r>
      <w:r>
        <w:rPr>
          <w:color w:val="696B70"/>
        </w:rPr>
        <w:t>met</w:t>
      </w:r>
      <w:r>
        <w:rPr>
          <w:color w:val="696B70"/>
          <w:spacing w:val="-13"/>
        </w:rPr>
        <w:t> </w:t>
      </w:r>
      <w:r>
        <w:rPr>
          <w:color w:val="696B70"/>
        </w:rPr>
        <w:t>its</w:t>
      </w:r>
      <w:r>
        <w:rPr>
          <w:color w:val="696B70"/>
          <w:spacing w:val="-12"/>
        </w:rPr>
        <w:t> </w:t>
      </w:r>
      <w:r>
        <w:rPr>
          <w:color w:val="696B70"/>
        </w:rPr>
        <w:t>responsibilities</w:t>
      </w:r>
      <w:r>
        <w:rPr>
          <w:color w:val="696B70"/>
          <w:spacing w:val="-13"/>
        </w:rPr>
        <w:t> </w:t>
      </w:r>
      <w:r>
        <w:rPr>
          <w:color w:val="696B70"/>
        </w:rPr>
        <w:t>as</w:t>
      </w:r>
      <w:r>
        <w:rPr>
          <w:color w:val="696B70"/>
          <w:spacing w:val="-11"/>
        </w:rPr>
        <w:t> </w:t>
      </w:r>
      <w:r>
        <w:rPr>
          <w:color w:val="696B70"/>
        </w:rPr>
        <w:t>a</w:t>
      </w:r>
      <w:r>
        <w:rPr>
          <w:color w:val="696B70"/>
          <w:spacing w:val="-12"/>
        </w:rPr>
        <w:t> </w:t>
      </w:r>
      <w:r>
        <w:rPr>
          <w:color w:val="696B70"/>
          <w:spacing w:val="-2"/>
        </w:rPr>
        <w:t>trustee.</w:t>
      </w:r>
    </w:p>
    <w:p>
      <w:pPr>
        <w:pStyle w:val="BodyText"/>
        <w:spacing w:before="167"/>
        <w:ind w:left="36"/>
      </w:pPr>
      <w:r>
        <w:rPr>
          <w:color w:val="696B70"/>
          <w:spacing w:val="-2"/>
        </w:rPr>
        <w:t>For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any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other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risk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areas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identified</w:t>
      </w:r>
      <w:r>
        <w:rPr>
          <w:color w:val="696B70"/>
          <w:spacing w:val="-15"/>
        </w:rPr>
        <w:t> </w:t>
      </w:r>
      <w:r>
        <w:rPr>
          <w:color w:val="696B70"/>
          <w:spacing w:val="-2"/>
        </w:rPr>
        <w:t>by</w:t>
      </w:r>
      <w:r>
        <w:rPr>
          <w:color w:val="696B70"/>
          <w:spacing w:val="-14"/>
        </w:rPr>
        <w:t> </w:t>
      </w:r>
      <w:r>
        <w:rPr>
          <w:color w:val="696B70"/>
          <w:spacing w:val="-2"/>
        </w:rPr>
        <w:t>this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authority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adequate</w:t>
      </w:r>
      <w:r>
        <w:rPr>
          <w:color w:val="696B70"/>
          <w:spacing w:val="-5"/>
        </w:rPr>
        <w:t> </w:t>
      </w:r>
      <w:r>
        <w:rPr>
          <w:color w:val="696B70"/>
          <w:spacing w:val="-2"/>
        </w:rPr>
        <w:t>controls</w:t>
      </w:r>
      <w:r>
        <w:rPr>
          <w:color w:val="696B70"/>
        </w:rPr>
        <w:t> </w:t>
      </w:r>
      <w:r>
        <w:rPr>
          <w:color w:val="696B70"/>
          <w:spacing w:val="-2"/>
        </w:rPr>
        <w:t>existed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(list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any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other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risk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areas</w:t>
      </w:r>
      <w:r>
        <w:rPr>
          <w:color w:val="696B70"/>
          <w:spacing w:val="-9"/>
        </w:rPr>
        <w:t> </w:t>
      </w:r>
      <w:r>
        <w:rPr>
          <w:color w:val="696B70"/>
          <w:spacing w:val="-2"/>
        </w:rPr>
        <w:t>on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separate</w:t>
      </w:r>
      <w:r>
        <w:rPr>
          <w:color w:val="696B70"/>
          <w:spacing w:val="-1"/>
        </w:rPr>
        <w:t> </w:t>
      </w:r>
      <w:r>
        <w:rPr>
          <w:color w:val="696B70"/>
          <w:spacing w:val="-2"/>
        </w:rPr>
        <w:t>sheets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if</w:t>
      </w:r>
      <w:r>
        <w:rPr>
          <w:color w:val="696B70"/>
          <w:spacing w:val="-16"/>
        </w:rPr>
        <w:t> </w:t>
      </w:r>
      <w:r>
        <w:rPr>
          <w:color w:val="696B70"/>
          <w:spacing w:val="-2"/>
        </w:rPr>
        <w:t>needed).</w:t>
      </w:r>
    </w:p>
    <w:p>
      <w:pPr>
        <w:pStyle w:val="BodyText"/>
        <w:spacing w:after="0"/>
        <w:sectPr>
          <w:type w:val="continuous"/>
          <w:pgSz w:w="11570" w:h="16490"/>
          <w:pgMar w:header="0" w:footer="505" w:top="640" w:bottom="700" w:left="708" w:right="0"/>
        </w:sectPr>
      </w:pPr>
    </w:p>
    <w:p>
      <w:pPr>
        <w:pStyle w:val="BodyText"/>
        <w:spacing w:before="192"/>
        <w:ind w:left="37"/>
      </w:pPr>
      <w:r>
        <w:rPr>
          <w:color w:val="696B70"/>
        </w:rPr>
        <w:t>Date(s)</w:t>
      </w:r>
      <w:r>
        <w:rPr>
          <w:color w:val="696B70"/>
          <w:spacing w:val="6"/>
        </w:rPr>
        <w:t> </w:t>
      </w:r>
      <w:r>
        <w:rPr>
          <w:color w:val="696B70"/>
        </w:rPr>
        <w:t>internal</w:t>
      </w:r>
      <w:r>
        <w:rPr>
          <w:color w:val="696B70"/>
          <w:spacing w:val="17"/>
        </w:rPr>
        <w:t> </w:t>
      </w:r>
      <w:r>
        <w:rPr>
          <w:color w:val="696B70"/>
        </w:rPr>
        <w:t>audit</w:t>
      </w:r>
      <w:r>
        <w:rPr>
          <w:color w:val="696B70"/>
          <w:spacing w:val="5"/>
        </w:rPr>
        <w:t> </w:t>
      </w:r>
      <w:r>
        <w:rPr>
          <w:color w:val="696B70"/>
          <w:spacing w:val="-2"/>
        </w:rPr>
        <w:t>undertaken</w:t>
      </w:r>
    </w:p>
    <w:p>
      <w:pPr>
        <w:pStyle w:val="Heading2"/>
        <w:spacing w:before="130"/>
        <w:ind w:left="325"/>
      </w:pPr>
      <w:r>
        <w:rPr>
          <w:color w:val="696B70"/>
          <w:spacing w:val="-2"/>
        </w:rPr>
        <w:t>04/05/2022</w:t>
      </w:r>
    </w:p>
    <w:p>
      <w:pPr>
        <w:pStyle w:val="BodyText"/>
        <w:spacing w:before="224"/>
        <w:ind w:left="43"/>
      </w:pPr>
      <w:r>
        <w:rPr/>
        <w:drawing>
          <wp:anchor distT="0" distB="0" distL="0" distR="0" allowOverlap="1" layoutInCell="1" locked="0" behindDoc="1" simplePos="0" relativeHeight="487515648">
            <wp:simplePos x="0" y="0"/>
            <wp:positionH relativeFrom="page">
              <wp:posOffset>2381387</wp:posOffset>
            </wp:positionH>
            <wp:positionV relativeFrom="paragraph">
              <wp:posOffset>121823</wp:posOffset>
            </wp:positionV>
            <wp:extent cx="964767" cy="26837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767" cy="268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B70"/>
        </w:rPr>
        <w:t>Signature</w:t>
      </w:r>
      <w:r>
        <w:rPr>
          <w:color w:val="696B70"/>
          <w:spacing w:val="16"/>
        </w:rPr>
        <w:t> </w:t>
      </w:r>
      <w:r>
        <w:rPr>
          <w:color w:val="696B70"/>
        </w:rPr>
        <w:t>of</w:t>
      </w:r>
      <w:r>
        <w:rPr>
          <w:color w:val="696B70"/>
          <w:spacing w:val="2"/>
        </w:rPr>
        <w:t> </w:t>
      </w:r>
      <w:r>
        <w:rPr>
          <w:color w:val="696B70"/>
        </w:rPr>
        <w:t>person</w:t>
      </w:r>
      <w:r>
        <w:rPr>
          <w:color w:val="696B70"/>
          <w:spacing w:val="5"/>
        </w:rPr>
        <w:t> </w:t>
      </w:r>
      <w:r>
        <w:rPr>
          <w:color w:val="696B70"/>
          <w:spacing w:val="-5"/>
        </w:rPr>
        <w:t>who</w:t>
      </w:r>
    </w:p>
    <w:p>
      <w:pPr>
        <w:pStyle w:val="BodyText"/>
        <w:spacing w:before="197"/>
        <w:ind w:left="37"/>
      </w:pPr>
      <w:r>
        <w:rPr/>
        <w:br w:type="column"/>
      </w:r>
      <w:r>
        <w:rPr>
          <w:color w:val="696B70"/>
          <w:spacing w:val="-2"/>
          <w:w w:val="105"/>
        </w:rPr>
        <w:t>Name</w:t>
      </w:r>
      <w:r>
        <w:rPr>
          <w:color w:val="696B70"/>
          <w:spacing w:val="-5"/>
          <w:w w:val="105"/>
        </w:rPr>
        <w:t> </w:t>
      </w:r>
      <w:r>
        <w:rPr>
          <w:color w:val="696B70"/>
          <w:spacing w:val="-2"/>
          <w:w w:val="105"/>
        </w:rPr>
        <w:t>of</w:t>
      </w:r>
      <w:r>
        <w:rPr>
          <w:color w:val="696B70"/>
          <w:spacing w:val="-9"/>
          <w:w w:val="105"/>
        </w:rPr>
        <w:t> </w:t>
      </w:r>
      <w:r>
        <w:rPr>
          <w:color w:val="696B70"/>
          <w:spacing w:val="-2"/>
          <w:w w:val="105"/>
        </w:rPr>
        <w:t>person</w:t>
      </w:r>
      <w:r>
        <w:rPr>
          <w:color w:val="696B70"/>
          <w:spacing w:val="-7"/>
          <w:w w:val="105"/>
        </w:rPr>
        <w:t> </w:t>
      </w:r>
      <w:r>
        <w:rPr>
          <w:color w:val="696B70"/>
          <w:spacing w:val="-2"/>
          <w:w w:val="105"/>
        </w:rPr>
        <w:t>who</w:t>
      </w:r>
      <w:r>
        <w:rPr>
          <w:color w:val="696B70"/>
          <w:spacing w:val="-1"/>
          <w:w w:val="105"/>
        </w:rPr>
        <w:t> </w:t>
      </w:r>
      <w:r>
        <w:rPr>
          <w:color w:val="696B70"/>
          <w:spacing w:val="-2"/>
          <w:w w:val="105"/>
        </w:rPr>
        <w:t>carried out</w:t>
      </w:r>
      <w:r>
        <w:rPr>
          <w:color w:val="696B70"/>
          <w:spacing w:val="-6"/>
          <w:w w:val="105"/>
        </w:rPr>
        <w:t> </w:t>
      </w:r>
      <w:r>
        <w:rPr>
          <w:color w:val="696B70"/>
          <w:spacing w:val="-2"/>
          <w:w w:val="105"/>
        </w:rPr>
        <w:t>the</w:t>
      </w:r>
      <w:r>
        <w:rPr>
          <w:color w:val="696B70"/>
          <w:spacing w:val="-8"/>
          <w:w w:val="105"/>
        </w:rPr>
        <w:t> </w:t>
      </w:r>
      <w:r>
        <w:rPr>
          <w:color w:val="696B70"/>
          <w:spacing w:val="-2"/>
          <w:w w:val="105"/>
        </w:rPr>
        <w:t>internal</w:t>
      </w:r>
      <w:r>
        <w:rPr>
          <w:color w:val="696B70"/>
          <w:spacing w:val="-5"/>
          <w:w w:val="105"/>
        </w:rPr>
        <w:t> </w:t>
      </w:r>
      <w:r>
        <w:rPr>
          <w:color w:val="696B70"/>
          <w:spacing w:val="-2"/>
          <w:w w:val="105"/>
        </w:rPr>
        <w:t>audit</w:t>
      </w:r>
    </w:p>
    <w:p>
      <w:pPr>
        <w:pStyle w:val="Heading2"/>
        <w:spacing w:before="178"/>
        <w:ind w:left="59"/>
      </w:pPr>
      <w:r>
        <w:rPr>
          <w:color w:val="696B70"/>
        </w:rPr>
        <w:t>Claire</w:t>
      </w:r>
      <w:r>
        <w:rPr>
          <w:color w:val="696B70"/>
          <w:spacing w:val="2"/>
        </w:rPr>
        <w:t> </w:t>
      </w:r>
      <w:r>
        <w:rPr>
          <w:color w:val="696B70"/>
          <w:spacing w:val="-2"/>
        </w:rPr>
        <w:t>Connell</w:t>
      </w:r>
    </w:p>
    <w:p>
      <w:pPr>
        <w:spacing w:line="163" w:lineRule="exact" w:before="225"/>
        <w:ind w:left="2469" w:right="0" w:firstLine="0"/>
        <w:jc w:val="left"/>
        <w:rPr>
          <w:sz w:val="23"/>
        </w:rPr>
      </w:pPr>
      <w:r>
        <w:rPr>
          <w:color w:val="696B70"/>
          <w:spacing w:val="-2"/>
          <w:sz w:val="23"/>
        </w:rPr>
        <w:t>06/05/2022</w:t>
      </w:r>
    </w:p>
    <w:p>
      <w:pPr>
        <w:spacing w:after="0" w:line="163" w:lineRule="exact"/>
        <w:jc w:val="left"/>
        <w:rPr>
          <w:sz w:val="23"/>
        </w:rPr>
        <w:sectPr>
          <w:type w:val="continuous"/>
          <w:pgSz w:w="11570" w:h="16490"/>
          <w:pgMar w:header="0" w:footer="505" w:top="640" w:bottom="700" w:left="708" w:right="0"/>
          <w:cols w:num="2" w:equalWidth="0">
            <w:col w:w="4562" w:space="1179"/>
            <w:col w:w="5121"/>
          </w:cols>
        </w:sectPr>
      </w:pPr>
    </w:p>
    <w:p>
      <w:pPr>
        <w:pStyle w:val="BodyText"/>
        <w:tabs>
          <w:tab w:pos="6908" w:val="left" w:leader="none"/>
        </w:tabs>
        <w:spacing w:line="202" w:lineRule="exact"/>
        <w:ind w:left="39"/>
      </w:pPr>
      <w:r>
        <w:rPr>
          <w:color w:val="696B70"/>
        </w:rPr>
        <w:t>carried</w:t>
      </w:r>
      <w:r>
        <w:rPr>
          <w:color w:val="696B70"/>
          <w:spacing w:val="-17"/>
        </w:rPr>
        <w:t> </w:t>
      </w:r>
      <w:r>
        <w:rPr>
          <w:color w:val="696B70"/>
        </w:rPr>
        <w:t>out</w:t>
      </w:r>
      <w:r>
        <w:rPr>
          <w:color w:val="696B70"/>
          <w:spacing w:val="-19"/>
        </w:rPr>
        <w:t> </w:t>
      </w:r>
      <w:r>
        <w:rPr>
          <w:color w:val="696B70"/>
        </w:rPr>
        <w:t>the</w:t>
      </w:r>
      <w:r>
        <w:rPr>
          <w:color w:val="696B70"/>
          <w:spacing w:val="-18"/>
        </w:rPr>
        <w:t> </w:t>
      </w:r>
      <w:r>
        <w:rPr>
          <w:color w:val="696B70"/>
        </w:rPr>
        <w:t>internal</w:t>
      </w:r>
      <w:r>
        <w:rPr>
          <w:color w:val="696B70"/>
          <w:spacing w:val="-15"/>
        </w:rPr>
        <w:t> </w:t>
      </w:r>
      <w:r>
        <w:rPr>
          <w:color w:val="696B70"/>
          <w:spacing w:val="-2"/>
        </w:rPr>
        <w:t>audit</w:t>
      </w:r>
      <w:r>
        <w:rPr>
          <w:color w:val="696B70"/>
        </w:rPr>
        <w:tab/>
      </w:r>
      <w:r>
        <w:rPr>
          <w:color w:val="696B70"/>
          <w:spacing w:val="-4"/>
        </w:rPr>
        <w:t>Date</w:t>
      </w:r>
    </w:p>
    <w:p>
      <w:pPr>
        <w:pStyle w:val="BodyText"/>
        <w:spacing w:line="228" w:lineRule="auto" w:before="171"/>
        <w:ind w:left="132" w:right="113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6496913</wp:posOffset>
            </wp:positionH>
            <wp:positionV relativeFrom="paragraph">
              <wp:posOffset>67271</wp:posOffset>
            </wp:positionV>
            <wp:extent cx="451853" cy="25618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53" cy="25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97B80"/>
          <w:spacing w:val="-2"/>
        </w:rPr>
        <w:t>*If</w:t>
      </w:r>
      <w:r>
        <w:rPr>
          <w:color w:val="797B80"/>
          <w:spacing w:val="-6"/>
        </w:rPr>
        <w:t> </w:t>
      </w:r>
      <w:r>
        <w:rPr>
          <w:color w:val="696B70"/>
          <w:spacing w:val="-2"/>
        </w:rPr>
        <w:t>the</w:t>
      </w:r>
      <w:r>
        <w:rPr>
          <w:color w:val="696B70"/>
          <w:spacing w:val="-3"/>
        </w:rPr>
        <w:t> </w:t>
      </w:r>
      <w:r>
        <w:rPr>
          <w:color w:val="696B70"/>
          <w:spacing w:val="-2"/>
        </w:rPr>
        <w:t>response</w:t>
      </w:r>
      <w:r>
        <w:rPr>
          <w:color w:val="696B70"/>
        </w:rPr>
        <w:t> </w:t>
      </w:r>
      <w:r>
        <w:rPr>
          <w:color w:val="696B70"/>
          <w:spacing w:val="-2"/>
        </w:rPr>
        <w:t>is</w:t>
      </w:r>
      <w:r>
        <w:rPr>
          <w:color w:val="696B70"/>
          <w:spacing w:val="-7"/>
        </w:rPr>
        <w:t> </w:t>
      </w:r>
      <w:r>
        <w:rPr>
          <w:color w:val="797B80"/>
          <w:spacing w:val="-2"/>
        </w:rPr>
        <w:t>'no'</w:t>
      </w:r>
      <w:r>
        <w:rPr>
          <w:color w:val="797B80"/>
          <w:spacing w:val="-10"/>
        </w:rPr>
        <w:t> </w:t>
      </w:r>
      <w:r>
        <w:rPr>
          <w:color w:val="696B70"/>
          <w:spacing w:val="-2"/>
        </w:rPr>
        <w:t>please state</w:t>
      </w:r>
      <w:r>
        <w:rPr>
          <w:color w:val="696B70"/>
          <w:spacing w:val="-6"/>
        </w:rPr>
        <w:t> </w:t>
      </w:r>
      <w:r>
        <w:rPr>
          <w:color w:val="696B70"/>
          <w:spacing w:val="-2"/>
        </w:rPr>
        <w:t>the</w:t>
      </w:r>
      <w:r>
        <w:rPr>
          <w:color w:val="696B70"/>
          <w:spacing w:val="-12"/>
        </w:rPr>
        <w:t> </w:t>
      </w:r>
      <w:r>
        <w:rPr>
          <w:color w:val="696B70"/>
          <w:spacing w:val="-2"/>
        </w:rPr>
        <w:t>implications</w:t>
      </w:r>
      <w:r>
        <w:rPr>
          <w:color w:val="696B70"/>
          <w:spacing w:val="16"/>
        </w:rPr>
        <w:t> </w:t>
      </w:r>
      <w:r>
        <w:rPr>
          <w:color w:val="696B70"/>
          <w:spacing w:val="-2"/>
        </w:rPr>
        <w:t>and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action</w:t>
      </w:r>
      <w:r>
        <w:rPr>
          <w:color w:val="696B70"/>
          <w:spacing w:val="-4"/>
        </w:rPr>
        <w:t> </w:t>
      </w:r>
      <w:r>
        <w:rPr>
          <w:color w:val="696B70"/>
          <w:spacing w:val="-2"/>
        </w:rPr>
        <w:t>being</w:t>
      </w:r>
      <w:r>
        <w:rPr>
          <w:color w:val="696B70"/>
          <w:spacing w:val="-9"/>
        </w:rPr>
        <w:t> </w:t>
      </w:r>
      <w:r>
        <w:rPr>
          <w:color w:val="696B70"/>
          <w:spacing w:val="-2"/>
        </w:rPr>
        <w:t>taken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to</w:t>
      </w:r>
      <w:r>
        <w:rPr>
          <w:color w:val="696B70"/>
          <w:spacing w:val="-4"/>
        </w:rPr>
        <w:t> </w:t>
      </w:r>
      <w:r>
        <w:rPr>
          <w:color w:val="696B70"/>
          <w:spacing w:val="-2"/>
        </w:rPr>
        <w:t>address any</w:t>
      </w:r>
      <w:r>
        <w:rPr>
          <w:color w:val="696B70"/>
          <w:spacing w:val="-14"/>
        </w:rPr>
        <w:t> </w:t>
      </w:r>
      <w:r>
        <w:rPr>
          <w:color w:val="696B70"/>
          <w:spacing w:val="-2"/>
        </w:rPr>
        <w:t>weakness in</w:t>
      </w:r>
      <w:r>
        <w:rPr>
          <w:color w:val="696B70"/>
          <w:spacing w:val="-13"/>
        </w:rPr>
        <w:t> </w:t>
      </w:r>
      <w:r>
        <w:rPr>
          <w:color w:val="696B70"/>
          <w:spacing w:val="-2"/>
        </w:rPr>
        <w:t>control</w:t>
      </w:r>
      <w:r>
        <w:rPr>
          <w:color w:val="696B70"/>
          <w:spacing w:val="-13"/>
        </w:rPr>
        <w:t> </w:t>
      </w:r>
      <w:r>
        <w:rPr>
          <w:color w:val="696B70"/>
          <w:spacing w:val="-2"/>
        </w:rPr>
        <w:t>identified </w:t>
      </w:r>
      <w:r>
        <w:rPr>
          <w:color w:val="696B70"/>
        </w:rPr>
        <w:t>(add separate sheets if needed).</w:t>
      </w:r>
    </w:p>
    <w:p>
      <w:pPr>
        <w:pStyle w:val="BodyText"/>
        <w:spacing w:line="223" w:lineRule="auto" w:before="64"/>
        <w:ind w:left="126" w:right="605" w:firstLine="6"/>
      </w:pPr>
      <w:r>
        <w:rPr>
          <w:color w:val="797B80"/>
        </w:rPr>
        <w:t>**Note:</w:t>
      </w:r>
      <w:r>
        <w:rPr>
          <w:color w:val="797B80"/>
          <w:spacing w:val="-14"/>
        </w:rPr>
        <w:t> </w:t>
      </w:r>
      <w:r>
        <w:rPr>
          <w:color w:val="696B70"/>
        </w:rPr>
        <w:t>If</w:t>
      </w:r>
      <w:r>
        <w:rPr>
          <w:color w:val="696B70"/>
          <w:spacing w:val="-13"/>
        </w:rPr>
        <w:t> </w:t>
      </w:r>
      <w:r>
        <w:rPr>
          <w:color w:val="696B70"/>
        </w:rPr>
        <w:t>the</w:t>
      </w:r>
      <w:r>
        <w:rPr>
          <w:color w:val="696B70"/>
          <w:spacing w:val="-12"/>
        </w:rPr>
        <w:t> </w:t>
      </w:r>
      <w:r>
        <w:rPr>
          <w:color w:val="696B70"/>
        </w:rPr>
        <w:t>response</w:t>
      </w:r>
      <w:r>
        <w:rPr>
          <w:color w:val="696B70"/>
          <w:spacing w:val="-13"/>
        </w:rPr>
        <w:t> </w:t>
      </w:r>
      <w:r>
        <w:rPr>
          <w:color w:val="696B70"/>
        </w:rPr>
        <w:t>is</w:t>
      </w:r>
      <w:r>
        <w:rPr>
          <w:color w:val="696B70"/>
          <w:spacing w:val="-12"/>
        </w:rPr>
        <w:t> </w:t>
      </w:r>
      <w:r>
        <w:rPr>
          <w:color w:val="696B70"/>
        </w:rPr>
        <w:t>'not</w:t>
      </w:r>
      <w:r>
        <w:rPr>
          <w:color w:val="696B70"/>
          <w:spacing w:val="-13"/>
        </w:rPr>
        <w:t> </w:t>
      </w:r>
      <w:r>
        <w:rPr>
          <w:color w:val="696B70"/>
        </w:rPr>
        <w:t>covered'</w:t>
      </w:r>
      <w:r>
        <w:rPr>
          <w:color w:val="696B70"/>
          <w:spacing w:val="-13"/>
        </w:rPr>
        <w:t> </w:t>
      </w:r>
      <w:r>
        <w:rPr>
          <w:color w:val="696B70"/>
        </w:rPr>
        <w:t>please</w:t>
      </w:r>
      <w:r>
        <w:rPr>
          <w:color w:val="696B70"/>
          <w:spacing w:val="-12"/>
        </w:rPr>
        <w:t> </w:t>
      </w:r>
      <w:r>
        <w:rPr>
          <w:color w:val="696B70"/>
        </w:rPr>
        <w:t>state</w:t>
      </w:r>
      <w:r>
        <w:rPr>
          <w:color w:val="696B70"/>
          <w:spacing w:val="-13"/>
        </w:rPr>
        <w:t> </w:t>
      </w:r>
      <w:r>
        <w:rPr>
          <w:color w:val="696B70"/>
        </w:rPr>
        <w:t>when</w:t>
      </w:r>
      <w:r>
        <w:rPr>
          <w:color w:val="696B70"/>
          <w:spacing w:val="-12"/>
        </w:rPr>
        <w:t> </w:t>
      </w:r>
      <w:r>
        <w:rPr>
          <w:color w:val="696B70"/>
        </w:rPr>
        <w:t>the</w:t>
      </w:r>
      <w:r>
        <w:rPr>
          <w:color w:val="696B70"/>
          <w:spacing w:val="-13"/>
        </w:rPr>
        <w:t> </w:t>
      </w:r>
      <w:r>
        <w:rPr>
          <w:color w:val="696B70"/>
        </w:rPr>
        <w:t>most</w:t>
      </w:r>
      <w:r>
        <w:rPr>
          <w:color w:val="696B70"/>
          <w:spacing w:val="-12"/>
        </w:rPr>
        <w:t> </w:t>
      </w:r>
      <w:r>
        <w:rPr>
          <w:color w:val="696B70"/>
        </w:rPr>
        <w:t>recent</w:t>
      </w:r>
      <w:r>
        <w:rPr>
          <w:color w:val="696B70"/>
          <w:spacing w:val="-13"/>
        </w:rPr>
        <w:t> </w:t>
      </w:r>
      <w:r>
        <w:rPr>
          <w:color w:val="696B70"/>
        </w:rPr>
        <w:t>internal</w:t>
      </w:r>
      <w:r>
        <w:rPr>
          <w:color w:val="696B70"/>
          <w:spacing w:val="-12"/>
        </w:rPr>
        <w:t> </w:t>
      </w:r>
      <w:r>
        <w:rPr>
          <w:color w:val="696B70"/>
        </w:rPr>
        <w:t>audit</w:t>
      </w:r>
      <w:r>
        <w:rPr>
          <w:color w:val="696B70"/>
          <w:spacing w:val="-13"/>
        </w:rPr>
        <w:t> </w:t>
      </w:r>
      <w:r>
        <w:rPr>
          <w:color w:val="696B70"/>
        </w:rPr>
        <w:t>work</w:t>
      </w:r>
      <w:r>
        <w:rPr>
          <w:color w:val="696B70"/>
          <w:spacing w:val="-12"/>
        </w:rPr>
        <w:t> </w:t>
      </w:r>
      <w:r>
        <w:rPr>
          <w:color w:val="696B70"/>
        </w:rPr>
        <w:t>was</w:t>
      </w:r>
      <w:r>
        <w:rPr>
          <w:color w:val="696B70"/>
          <w:spacing w:val="-13"/>
        </w:rPr>
        <w:t> </w:t>
      </w:r>
      <w:r>
        <w:rPr>
          <w:color w:val="696B70"/>
        </w:rPr>
        <w:t>done</w:t>
      </w:r>
      <w:r>
        <w:rPr>
          <w:color w:val="696B70"/>
          <w:spacing w:val="-12"/>
        </w:rPr>
        <w:t> </w:t>
      </w:r>
      <w:r>
        <w:rPr>
          <w:color w:val="696B70"/>
          <w:sz w:val="19"/>
        </w:rPr>
        <w:t>in</w:t>
      </w:r>
      <w:r>
        <w:rPr>
          <w:color w:val="696B70"/>
          <w:spacing w:val="-20"/>
          <w:sz w:val="19"/>
        </w:rPr>
        <w:t> </w:t>
      </w:r>
      <w:r>
        <w:rPr>
          <w:color w:val="696B70"/>
        </w:rPr>
        <w:t>this</w:t>
      </w:r>
      <w:r>
        <w:rPr>
          <w:color w:val="696B70"/>
          <w:spacing w:val="-13"/>
        </w:rPr>
        <w:t> </w:t>
      </w:r>
      <w:r>
        <w:rPr>
          <w:color w:val="696B70"/>
        </w:rPr>
        <w:t>area</w:t>
      </w:r>
      <w:r>
        <w:rPr>
          <w:color w:val="696B70"/>
          <w:spacing w:val="-12"/>
        </w:rPr>
        <w:t> </w:t>
      </w:r>
      <w:r>
        <w:rPr>
          <w:color w:val="696B70"/>
        </w:rPr>
        <w:t>and</w:t>
      </w:r>
      <w:r>
        <w:rPr>
          <w:color w:val="696B70"/>
          <w:spacing w:val="-21"/>
        </w:rPr>
        <w:t> </w:t>
      </w:r>
      <w:r>
        <w:rPr>
          <w:color w:val="797B80"/>
        </w:rPr>
        <w:t>when</w:t>
      </w:r>
      <w:r>
        <w:rPr>
          <w:color w:val="797B80"/>
          <w:spacing w:val="-13"/>
        </w:rPr>
        <w:t> </w:t>
      </w:r>
      <w:r>
        <w:rPr>
          <w:rFonts w:ascii="Times New Roman"/>
          <w:color w:val="797B80"/>
          <w:sz w:val="20"/>
        </w:rPr>
        <w:t>it</w:t>
      </w:r>
      <w:r>
        <w:rPr>
          <w:rFonts w:ascii="Times New Roman"/>
          <w:color w:val="797B80"/>
          <w:spacing w:val="-21"/>
          <w:sz w:val="20"/>
        </w:rPr>
        <w:t> </w:t>
      </w:r>
      <w:r>
        <w:rPr>
          <w:color w:val="797B80"/>
        </w:rPr>
        <w:t>is </w:t>
      </w:r>
      <w:r>
        <w:rPr>
          <w:color w:val="696B70"/>
          <w:spacing w:val="-2"/>
        </w:rPr>
        <w:t>next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planned;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or,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if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coverage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is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not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required,</w:t>
      </w:r>
      <w:r>
        <w:rPr>
          <w:color w:val="696B70"/>
          <w:spacing w:val="-6"/>
        </w:rPr>
        <w:t> </w:t>
      </w:r>
      <w:r>
        <w:rPr>
          <w:color w:val="696B70"/>
          <w:spacing w:val="-2"/>
        </w:rPr>
        <w:t>the</w:t>
      </w:r>
      <w:r>
        <w:rPr>
          <w:color w:val="696B70"/>
          <w:spacing w:val="-5"/>
        </w:rPr>
        <w:t> </w:t>
      </w:r>
      <w:r>
        <w:rPr>
          <w:color w:val="696B70"/>
          <w:spacing w:val="-2"/>
        </w:rPr>
        <w:t>annual</w:t>
      </w:r>
      <w:r>
        <w:rPr>
          <w:color w:val="696B70"/>
          <w:spacing w:val="-14"/>
        </w:rPr>
        <w:t> </w:t>
      </w:r>
      <w:r>
        <w:rPr>
          <w:color w:val="696B70"/>
          <w:spacing w:val="-2"/>
        </w:rPr>
        <w:t>internal</w:t>
      </w:r>
      <w:r>
        <w:rPr>
          <w:color w:val="696B70"/>
          <w:spacing w:val="-8"/>
        </w:rPr>
        <w:t> </w:t>
      </w:r>
      <w:r>
        <w:rPr>
          <w:color w:val="696B70"/>
          <w:spacing w:val="-2"/>
        </w:rPr>
        <w:t>audit</w:t>
      </w:r>
      <w:r>
        <w:rPr>
          <w:color w:val="696B70"/>
          <w:spacing w:val="-8"/>
        </w:rPr>
        <w:t> </w:t>
      </w:r>
      <w:r>
        <w:rPr>
          <w:color w:val="696B70"/>
          <w:spacing w:val="-2"/>
        </w:rPr>
        <w:t>report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must</w:t>
      </w:r>
      <w:r>
        <w:rPr>
          <w:color w:val="696B70"/>
          <w:spacing w:val="-7"/>
        </w:rPr>
        <w:t> </w:t>
      </w:r>
      <w:r>
        <w:rPr>
          <w:color w:val="696B70"/>
          <w:spacing w:val="-2"/>
        </w:rPr>
        <w:t>explain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why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not</w:t>
      </w:r>
      <w:r>
        <w:rPr>
          <w:color w:val="696B70"/>
          <w:spacing w:val="-10"/>
        </w:rPr>
        <w:t> </w:t>
      </w:r>
      <w:r>
        <w:rPr>
          <w:color w:val="696B70"/>
          <w:spacing w:val="-2"/>
        </w:rPr>
        <w:t>(add</w:t>
      </w:r>
      <w:r>
        <w:rPr>
          <w:color w:val="696B70"/>
          <w:spacing w:val="-11"/>
        </w:rPr>
        <w:t> </w:t>
      </w:r>
      <w:r>
        <w:rPr>
          <w:color w:val="696B70"/>
          <w:spacing w:val="-2"/>
        </w:rPr>
        <w:t>separate</w:t>
      </w:r>
      <w:r>
        <w:rPr>
          <w:color w:val="696B70"/>
          <w:spacing w:val="-8"/>
        </w:rPr>
        <w:t> </w:t>
      </w:r>
      <w:r>
        <w:rPr>
          <w:color w:val="797B80"/>
          <w:spacing w:val="-2"/>
        </w:rPr>
        <w:t>sheets</w:t>
      </w:r>
      <w:r>
        <w:rPr>
          <w:color w:val="797B80"/>
          <w:spacing w:val="-22"/>
        </w:rPr>
        <w:t> </w:t>
      </w:r>
      <w:r>
        <w:rPr>
          <w:i/>
          <w:color w:val="797B80"/>
          <w:spacing w:val="-2"/>
        </w:rPr>
        <w:t>if</w:t>
      </w:r>
      <w:r>
        <w:rPr>
          <w:i/>
          <w:color w:val="797B80"/>
        </w:rPr>
        <w:t> </w:t>
      </w:r>
      <w:r>
        <w:rPr>
          <w:color w:val="797B80"/>
          <w:spacing w:val="-2"/>
        </w:rPr>
        <w:t>needed).</w:t>
      </w:r>
    </w:p>
    <w:sectPr>
      <w:type w:val="continuous"/>
      <w:pgSz w:w="11570" w:h="16490"/>
      <w:pgMar w:header="0" w:footer="505" w:top="640" w:bottom="70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624">
              <wp:simplePos x="0" y="0"/>
              <wp:positionH relativeFrom="page">
                <wp:posOffset>464065</wp:posOffset>
              </wp:positionH>
              <wp:positionV relativeFrom="page">
                <wp:posOffset>9975815</wp:posOffset>
              </wp:positionV>
              <wp:extent cx="648525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4852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5255" h="0">
                            <a:moveTo>
                              <a:pt x="0" y="0"/>
                            </a:moveTo>
                            <a:lnTo>
                              <a:pt x="6484698" y="0"/>
                            </a:lnTo>
                          </a:path>
                        </a:pathLst>
                      </a:custGeom>
                      <a:ln w="91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01856" from="36.540558pt,785.497314pt" to="547.146754pt,785.497314pt" stroked="true" strokeweight=".72041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5136">
              <wp:simplePos x="0" y="0"/>
              <wp:positionH relativeFrom="page">
                <wp:posOffset>467432</wp:posOffset>
              </wp:positionH>
              <wp:positionV relativeFrom="page">
                <wp:posOffset>9999874</wp:posOffset>
              </wp:positionV>
              <wp:extent cx="3891915" cy="2813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9191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4" w:lineRule="exact" w:before="14"/>
                            <w:ind w:left="28"/>
                          </w:pPr>
                          <w:r>
                            <w:rPr>
                              <w:color w:val="696B70"/>
                            </w:rPr>
                            <w:t>Annual</w:t>
                          </w:r>
                          <w:r>
                            <w:rPr>
                              <w:color w:val="696B70"/>
                              <w:spacing w:val="45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Governance</w:t>
                          </w:r>
                          <w:r>
                            <w:rPr>
                              <w:color w:val="696B70"/>
                              <w:spacing w:val="70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and</w:t>
                          </w:r>
                          <w:r>
                            <w:rPr>
                              <w:color w:val="696B70"/>
                              <w:spacing w:val="22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Accountability</w:t>
                          </w:r>
                          <w:r>
                            <w:rPr>
                              <w:color w:val="696B70"/>
                              <w:spacing w:val="66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Return</w:t>
                          </w:r>
                          <w:r>
                            <w:rPr>
                              <w:color w:val="696B70"/>
                              <w:spacing w:val="47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2021/22</w:t>
                          </w:r>
                          <w:r>
                            <w:rPr>
                              <w:color w:val="696B70"/>
                              <w:spacing w:val="43"/>
                            </w:rPr>
                            <w:t> </w:t>
                          </w:r>
                          <w:r>
                            <w:rPr>
                              <w:color w:val="696B70"/>
                            </w:rPr>
                            <w:t>Form</w:t>
                          </w:r>
                          <w:r>
                            <w:rPr>
                              <w:color w:val="696B70"/>
                              <w:spacing w:val="46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10"/>
                            </w:rPr>
                            <w:t>3</w:t>
                          </w:r>
                        </w:p>
                        <w:p>
                          <w:pPr>
                            <w:pStyle w:val="BodyText"/>
                            <w:spacing w:line="204" w:lineRule="exact"/>
                            <w:ind w:left="20"/>
                          </w:pP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Local</w:t>
                          </w:r>
                          <w:r>
                            <w:rPr>
                              <w:color w:val="696B70"/>
                              <w:spacing w:val="-9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Councils,</w:t>
                          </w:r>
                          <w:r>
                            <w:rPr>
                              <w:color w:val="696B70"/>
                              <w:spacing w:val="2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Internal</w:t>
                          </w:r>
                          <w:r>
                            <w:rPr>
                              <w:color w:val="696B70"/>
                              <w:spacing w:val="-8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Drainage Boards</w:t>
                          </w:r>
                          <w:r>
                            <w:rPr>
                              <w:color w:val="696B70"/>
                              <w:spacing w:val="-9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696B70"/>
                              <w:spacing w:val="1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other</w:t>
                          </w:r>
                          <w:r>
                            <w:rPr>
                              <w:color w:val="696B70"/>
                              <w:spacing w:val="-1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Smaller</w:t>
                          </w:r>
                          <w:r>
                            <w:rPr>
                              <w:color w:val="696B70"/>
                              <w:spacing w:val="-6"/>
                              <w:w w:val="110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2"/>
                              <w:w w:val="110"/>
                            </w:rPr>
                            <w:t>Authorities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.805672pt;margin-top:787.391663pt;width:306.45pt;height:22.15pt;mso-position-horizontal-relative:page;mso-position-vertical-relative:page;z-index:-1580134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04" w:lineRule="exact" w:before="14"/>
                      <w:ind w:left="28"/>
                    </w:pPr>
                    <w:r>
                      <w:rPr>
                        <w:color w:val="696B70"/>
                      </w:rPr>
                      <w:t>Annual</w:t>
                    </w:r>
                    <w:r>
                      <w:rPr>
                        <w:color w:val="696B70"/>
                        <w:spacing w:val="45"/>
                      </w:rPr>
                      <w:t> </w:t>
                    </w:r>
                    <w:r>
                      <w:rPr>
                        <w:color w:val="696B70"/>
                      </w:rPr>
                      <w:t>Governance</w:t>
                    </w:r>
                    <w:r>
                      <w:rPr>
                        <w:color w:val="696B70"/>
                        <w:spacing w:val="70"/>
                      </w:rPr>
                      <w:t> </w:t>
                    </w:r>
                    <w:r>
                      <w:rPr>
                        <w:color w:val="696B70"/>
                      </w:rPr>
                      <w:t>and</w:t>
                    </w:r>
                    <w:r>
                      <w:rPr>
                        <w:color w:val="696B70"/>
                        <w:spacing w:val="22"/>
                      </w:rPr>
                      <w:t> </w:t>
                    </w:r>
                    <w:r>
                      <w:rPr>
                        <w:color w:val="696B70"/>
                      </w:rPr>
                      <w:t>Accountability</w:t>
                    </w:r>
                    <w:r>
                      <w:rPr>
                        <w:color w:val="696B70"/>
                        <w:spacing w:val="66"/>
                      </w:rPr>
                      <w:t> </w:t>
                    </w:r>
                    <w:r>
                      <w:rPr>
                        <w:color w:val="696B70"/>
                      </w:rPr>
                      <w:t>Return</w:t>
                    </w:r>
                    <w:r>
                      <w:rPr>
                        <w:color w:val="696B70"/>
                        <w:spacing w:val="47"/>
                      </w:rPr>
                      <w:t> </w:t>
                    </w:r>
                    <w:r>
                      <w:rPr>
                        <w:color w:val="696B70"/>
                      </w:rPr>
                      <w:t>2021/22</w:t>
                    </w:r>
                    <w:r>
                      <w:rPr>
                        <w:color w:val="696B70"/>
                        <w:spacing w:val="43"/>
                      </w:rPr>
                      <w:t> </w:t>
                    </w:r>
                    <w:r>
                      <w:rPr>
                        <w:color w:val="696B70"/>
                      </w:rPr>
                      <w:t>Form</w:t>
                    </w:r>
                    <w:r>
                      <w:rPr>
                        <w:color w:val="696B70"/>
                        <w:spacing w:val="46"/>
                      </w:rPr>
                      <w:t> </w:t>
                    </w:r>
                    <w:r>
                      <w:rPr>
                        <w:color w:val="696B70"/>
                        <w:spacing w:val="-10"/>
                      </w:rPr>
                      <w:t>3</w:t>
                    </w:r>
                  </w:p>
                  <w:p>
                    <w:pPr>
                      <w:pStyle w:val="BodyText"/>
                      <w:spacing w:line="204" w:lineRule="exact"/>
                      <w:ind w:left="20"/>
                    </w:pPr>
                    <w:r>
                      <w:rPr>
                        <w:color w:val="696B70"/>
                        <w:spacing w:val="-2"/>
                        <w:w w:val="110"/>
                      </w:rPr>
                      <w:t>Local</w:t>
                    </w:r>
                    <w:r>
                      <w:rPr>
                        <w:color w:val="696B70"/>
                        <w:spacing w:val="-9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Councils,</w:t>
                    </w:r>
                    <w:r>
                      <w:rPr>
                        <w:color w:val="696B70"/>
                        <w:spacing w:val="2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Internal</w:t>
                    </w:r>
                    <w:r>
                      <w:rPr>
                        <w:color w:val="696B70"/>
                        <w:spacing w:val="-8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Drainage Boards</w:t>
                    </w:r>
                    <w:r>
                      <w:rPr>
                        <w:color w:val="696B70"/>
                        <w:spacing w:val="-9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and</w:t>
                    </w:r>
                    <w:r>
                      <w:rPr>
                        <w:color w:val="696B70"/>
                        <w:spacing w:val="1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other</w:t>
                    </w:r>
                    <w:r>
                      <w:rPr>
                        <w:color w:val="696B70"/>
                        <w:spacing w:val="-1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Smaller</w:t>
                    </w:r>
                    <w:r>
                      <w:rPr>
                        <w:color w:val="696B70"/>
                        <w:spacing w:val="-6"/>
                        <w:w w:val="110"/>
                      </w:rPr>
                      <w:t> </w:t>
                    </w:r>
                    <w:r>
                      <w:rPr>
                        <w:color w:val="696B70"/>
                        <w:spacing w:val="-2"/>
                        <w:w w:val="110"/>
                      </w:rPr>
                      <w:t>Authorities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6288671</wp:posOffset>
              </wp:positionH>
              <wp:positionV relativeFrom="page">
                <wp:posOffset>10000221</wp:posOffset>
              </wp:positionV>
              <wp:extent cx="667385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738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696B70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color w:val="696B70"/>
                              <w:spacing w:val="-1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696B70"/>
                              <w:spacing w:val="-4"/>
                              <w:w w:val="125"/>
                              <w:sz w:val="18"/>
                            </w:rPr>
                            <w:t>3of6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5.17099pt;margin-top:787.419006pt;width:52.55pt;height:12.65pt;mso-position-horizontal-relative:page;mso-position-vertical-relative:page;z-index:-1580083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696B70"/>
                        <w:w w:val="105"/>
                        <w:sz w:val="19"/>
                      </w:rPr>
                      <w:t>Page</w:t>
                    </w:r>
                    <w:r>
                      <w:rPr>
                        <w:color w:val="696B70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color w:val="696B70"/>
                        <w:spacing w:val="-4"/>
                        <w:w w:val="125"/>
                        <w:sz w:val="18"/>
                      </w:rPr>
                      <w:t>3of6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354" w:hanging="236"/>
        <w:jc w:val="left"/>
      </w:pPr>
      <w:rPr>
        <w:rFonts w:hint="default"/>
        <w:spacing w:val="-1"/>
        <w:w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1" w:hanging="2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3" w:hanging="2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5" w:hanging="2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9" w:hanging="2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0" w:hanging="2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2" w:hanging="2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14" w:hanging="23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56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sz w:val="23"/>
      <w:szCs w:val="23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08" w:lineRule="exact"/>
      <w:ind w:left="343"/>
      <w:outlineLvl w:val="3"/>
    </w:pPr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" w:line="207" w:lineRule="exact"/>
      <w:ind w:left="111"/>
      <w:outlineLvl w:val="4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48" w:hanging="23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goringheath.com/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2026-06-03T10:02:44Z</dcterms:created>
  <dcterms:modified xsi:type="dcterms:W3CDTF">2026-06-03T10:02:44Z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2026-06-03T00:00:00Z</vt:filetime>
  </property>
  <property fmtid="{D5CDD505-2E9C-101B-9397-08002B2CF9AE}" pid="5" name="Producer">
    <vt:lpwstr>Scanner System Image Conversion</vt:lpwstr>
  </property>
</Properties>
</file>